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C29EB" w14:textId="1FA84387" w:rsidR="0020275C" w:rsidRPr="00D11E11" w:rsidRDefault="00CE4CE8" w:rsidP="00EF6C95">
      <w:pPr>
        <w:pStyle w:val="Kop1"/>
        <w:rPr>
          <w:noProof/>
          <w:lang w:val="de-DE" w:eastAsia="nl-NL"/>
        </w:rPr>
      </w:pPr>
      <w:r w:rsidRPr="00D11E11">
        <w:rPr>
          <w:noProof/>
          <w:lang w:val="de-DE" w:eastAsia="nl-NL"/>
        </w:rPr>
        <w:t>DÉCLARATION DES PERFORMANCES</w:t>
      </w:r>
    </w:p>
    <w:p w14:paraId="2591154F" w14:textId="4191C769" w:rsidR="00EF6C95" w:rsidRPr="00D11E11" w:rsidRDefault="00EF6C95" w:rsidP="00731D56">
      <w:pPr>
        <w:pStyle w:val="Kop3"/>
        <w:rPr>
          <w:sz w:val="18"/>
          <w:lang w:val="de-DE"/>
        </w:rPr>
      </w:pPr>
      <w:r w:rsidRPr="00D11E11">
        <w:rPr>
          <w:lang w:val="de-DE"/>
        </w:rPr>
        <w:t>DoP: Nr. BRD0</w:t>
      </w:r>
      <w:r w:rsidR="00CD5CA0" w:rsidRPr="00D11E11">
        <w:rPr>
          <w:lang w:val="de-DE"/>
        </w:rPr>
        <w:t>3</w:t>
      </w:r>
      <w:r w:rsidR="00731D56" w:rsidRPr="00D11E11">
        <w:rPr>
          <w:lang w:val="de-DE"/>
        </w:rPr>
        <w:t>8</w:t>
      </w:r>
    </w:p>
    <w:p w14:paraId="49EB319E" w14:textId="2CBFB66F" w:rsidR="002E17CE" w:rsidRPr="00CE4CE8" w:rsidRDefault="00CE4CE8" w:rsidP="00FA3395">
      <w:pPr>
        <w:spacing w:after="200" w:line="276" w:lineRule="auto"/>
        <w:rPr>
          <w:b/>
          <w:noProof/>
          <w:lang w:val="es-ES" w:eastAsia="nl-NL"/>
        </w:rPr>
      </w:pPr>
      <w:r w:rsidRPr="00CE4CE8">
        <w:rPr>
          <w:b/>
          <w:noProof/>
          <w:lang w:val="es-ES" w:eastAsia="nl-NL"/>
        </w:rPr>
        <w:t>(Modèle conformément au Règlement délégué No. 574/2014 de la Commission Européenne)</w:t>
      </w:r>
    </w:p>
    <w:p w14:paraId="5EDB63E5" w14:textId="77777777" w:rsidR="00F44481" w:rsidRPr="00CE4CE8" w:rsidRDefault="00F44481" w:rsidP="00821DE8">
      <w:pPr>
        <w:rPr>
          <w:lang w:val="es-ES"/>
        </w:rPr>
      </w:pPr>
    </w:p>
    <w:tbl>
      <w:tblPr>
        <w:tblStyle w:val="Onopgemaaktetabel2"/>
        <w:tblW w:w="0" w:type="auto"/>
        <w:tblLayout w:type="fixed"/>
        <w:tblLook w:val="04A0" w:firstRow="1" w:lastRow="0" w:firstColumn="1" w:lastColumn="0" w:noHBand="0" w:noVBand="1"/>
      </w:tblPr>
      <w:tblGrid>
        <w:gridCol w:w="4141"/>
        <w:gridCol w:w="4141"/>
      </w:tblGrid>
      <w:tr w:rsidR="00EF6C95" w14:paraId="05DA032C" w14:textId="77777777" w:rsidTr="00D17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21943ECE" w14:textId="62F7EAC8" w:rsidR="00EF6C95" w:rsidRPr="00EF6C95" w:rsidRDefault="00CE4CE8" w:rsidP="00EF6C95">
            <w:pPr>
              <w:rPr>
                <w:b w:val="0"/>
              </w:rPr>
            </w:pPr>
            <w:r w:rsidRPr="00CE4CE8">
              <w:t>Code d´identification du type de produit:</w:t>
            </w:r>
          </w:p>
        </w:tc>
        <w:tc>
          <w:tcPr>
            <w:tcW w:w="4141" w:type="dxa"/>
          </w:tcPr>
          <w:p w14:paraId="4F3A2CEB" w14:textId="1DC9EDA1" w:rsidR="00EF6C95" w:rsidRDefault="00EF6C95" w:rsidP="00CD5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F6C95">
              <w:t>Pandser</w:t>
            </w:r>
            <w:r w:rsidR="00B06784">
              <w:rPr>
                <w:rFonts w:cs="Open Sans"/>
              </w:rPr>
              <w:t xml:space="preserve"> </w:t>
            </w:r>
            <w:r w:rsidR="00CD5CA0">
              <w:t xml:space="preserve">EPDM </w:t>
            </w:r>
            <w:r w:rsidR="00731D56">
              <w:t>Dakbedekking 1,2 mm</w:t>
            </w:r>
          </w:p>
        </w:tc>
      </w:tr>
      <w:tr w:rsidR="00EF6C95" w14:paraId="7F51B27B" w14:textId="77777777" w:rsidTr="00D1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17B8739F" w14:textId="5D0B3399" w:rsidR="00EF6C95" w:rsidRPr="00CE4CE8" w:rsidRDefault="00CE4CE8" w:rsidP="00EF6C95">
            <w:pPr>
              <w:rPr>
                <w:b w:val="0"/>
                <w:lang w:val="en-US"/>
              </w:rPr>
            </w:pPr>
            <w:r w:rsidRPr="00CE4CE8">
              <w:rPr>
                <w:lang w:val="en-US"/>
              </w:rPr>
              <w:t>But de l´utilisation:</w:t>
            </w:r>
          </w:p>
        </w:tc>
        <w:tc>
          <w:tcPr>
            <w:tcW w:w="4141" w:type="dxa"/>
          </w:tcPr>
          <w:p w14:paraId="1A385CED" w14:textId="52330212" w:rsidR="00EF6C95" w:rsidRPr="00CD5CA0" w:rsidRDefault="00CE4CE8" w:rsidP="00EF6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E4CE8">
              <w:rPr>
                <w:szCs w:val="16"/>
              </w:rPr>
              <w:t>D’étanchéitéde toiture terasse</w:t>
            </w:r>
          </w:p>
        </w:tc>
      </w:tr>
      <w:tr w:rsidR="00EF6C95" w14:paraId="6A0B1491" w14:textId="77777777" w:rsidTr="00D17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7C391656" w14:textId="56D37FA8" w:rsidR="00EF6C95" w:rsidRPr="00EF6C95" w:rsidRDefault="00CE4CE8" w:rsidP="00EF6C95">
            <w:pPr>
              <w:rPr>
                <w:b w:val="0"/>
              </w:rPr>
            </w:pPr>
            <w:r w:rsidRPr="00CE4CE8">
              <w:t>Fabricant:</w:t>
            </w:r>
          </w:p>
        </w:tc>
        <w:tc>
          <w:tcPr>
            <w:tcW w:w="4141" w:type="dxa"/>
          </w:tcPr>
          <w:p w14:paraId="351AD29C" w14:textId="77777777" w:rsidR="00EF6C95" w:rsidRPr="00CD5CA0" w:rsidRDefault="00EF6C95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Berdal rubber &amp; plastics BV </w:t>
            </w:r>
          </w:p>
          <w:p w14:paraId="610E7DC4" w14:textId="77777777" w:rsidR="00EF6C95" w:rsidRPr="00CD5CA0" w:rsidRDefault="00EF6C95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Bedrijvenpark Twente 193 </w:t>
            </w:r>
          </w:p>
          <w:p w14:paraId="03FBB2E8" w14:textId="77777777" w:rsidR="00EF6C95" w:rsidRPr="00CD5CA0" w:rsidRDefault="00EF6C95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7602 KG Almelo</w:t>
            </w:r>
          </w:p>
        </w:tc>
      </w:tr>
      <w:tr w:rsidR="00EF6C95" w14:paraId="413350B4" w14:textId="77777777" w:rsidTr="00D1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620F7E9" w14:textId="69B6D3C2" w:rsidR="00EF6C95" w:rsidRPr="00EF6C95" w:rsidRDefault="00CE4CE8" w:rsidP="00EF6C95">
            <w:pPr>
              <w:rPr>
                <w:b w:val="0"/>
              </w:rPr>
            </w:pPr>
            <w:r w:rsidRPr="00CE4CE8">
              <w:t>Représentant:</w:t>
            </w:r>
          </w:p>
        </w:tc>
        <w:tc>
          <w:tcPr>
            <w:tcW w:w="4141" w:type="dxa"/>
          </w:tcPr>
          <w:p w14:paraId="79D37B6F" w14:textId="2510DCE9" w:rsidR="00EF6C95" w:rsidRPr="00CD5CA0" w:rsidRDefault="00CE4CE8" w:rsidP="00EF6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E4CE8">
              <w:rPr>
                <w:szCs w:val="16"/>
              </w:rPr>
              <w:t>Pas d’application</w:t>
            </w:r>
          </w:p>
        </w:tc>
      </w:tr>
      <w:tr w:rsidR="00EF6C95" w14:paraId="15DCD902" w14:textId="77777777" w:rsidTr="00D17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68ABDB23" w14:textId="73EA8637" w:rsidR="00EF6C95" w:rsidRPr="00EF6C95" w:rsidRDefault="00CE4CE8" w:rsidP="00EF6C95">
            <w:pPr>
              <w:rPr>
                <w:b w:val="0"/>
              </w:rPr>
            </w:pPr>
            <w:r w:rsidRPr="00CE4CE8">
              <w:t>Système(s) d'évaluation et de vérification de la résistance aux performances:</w:t>
            </w:r>
          </w:p>
        </w:tc>
        <w:tc>
          <w:tcPr>
            <w:tcW w:w="4141" w:type="dxa"/>
          </w:tcPr>
          <w:p w14:paraId="2402AE13" w14:textId="746014B2" w:rsidR="00EF6C95" w:rsidRPr="00EF6C95" w:rsidRDefault="00CD5CA0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 xml:space="preserve">AVCP </w:t>
            </w:r>
            <w:r w:rsidR="00731D56">
              <w:t>2+</w:t>
            </w:r>
          </w:p>
        </w:tc>
      </w:tr>
      <w:tr w:rsidR="00EF6C95" w14:paraId="61526CBA" w14:textId="77777777" w:rsidTr="00D1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547DEDDA" w14:textId="1E2DD1D2" w:rsidR="00EF6C95" w:rsidRPr="00EF6C95" w:rsidRDefault="00CE4CE8" w:rsidP="00EF6C95">
            <w:pPr>
              <w:rPr>
                <w:b w:val="0"/>
              </w:rPr>
            </w:pPr>
            <w:r w:rsidRPr="00CE4CE8">
              <w:t>Norme harmonisée:</w:t>
            </w:r>
          </w:p>
        </w:tc>
        <w:tc>
          <w:tcPr>
            <w:tcW w:w="4141" w:type="dxa"/>
          </w:tcPr>
          <w:p w14:paraId="7E1AB303" w14:textId="79FFA92F" w:rsidR="00EF6C95" w:rsidRPr="00EF6C95" w:rsidRDefault="00C91417" w:rsidP="00EF6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EN 139</w:t>
            </w:r>
            <w:r w:rsidR="00731D56">
              <w:t>56:201</w:t>
            </w:r>
            <w:r w:rsidR="001E000D">
              <w:t>2</w:t>
            </w:r>
          </w:p>
        </w:tc>
      </w:tr>
      <w:tr w:rsidR="00EF6C95" w:rsidRPr="00D11E11" w14:paraId="03BD5626" w14:textId="77777777" w:rsidTr="00D17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3222187A" w14:textId="60C6CF26" w:rsidR="00EF6C95" w:rsidRPr="00EF6C95" w:rsidRDefault="00CE4CE8" w:rsidP="00EF6C95">
            <w:pPr>
              <w:rPr>
                <w:b w:val="0"/>
              </w:rPr>
            </w:pPr>
            <w:r w:rsidRPr="00CE4CE8">
              <w:t>Organisme notifé:</w:t>
            </w:r>
          </w:p>
        </w:tc>
        <w:tc>
          <w:tcPr>
            <w:tcW w:w="4141" w:type="dxa"/>
          </w:tcPr>
          <w:p w14:paraId="6111D24A" w14:textId="15FCC691" w:rsidR="00EF6C95" w:rsidRPr="00731D56" w:rsidRDefault="00CE4CE8" w:rsidP="00C91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r w:rsidRPr="00CE4CE8">
              <w:rPr>
                <w:lang w:val="en-US"/>
              </w:rPr>
              <w:t>Institut avec numéro de notification: 0620</w:t>
            </w:r>
            <w:r w:rsidR="00731D56">
              <w:rPr>
                <w:lang w:val="en-US"/>
              </w:rPr>
              <w:t>. KIWA certificate of conformity of the factory production control 0063-CPR-109640-1</w:t>
            </w:r>
          </w:p>
        </w:tc>
      </w:tr>
    </w:tbl>
    <w:p w14:paraId="119EAD8C" w14:textId="77777777" w:rsidR="00EF6C95" w:rsidRPr="00EF6C95" w:rsidRDefault="00EF6C95" w:rsidP="00821DE8">
      <w:pPr>
        <w:rPr>
          <w:lang w:val="en-US"/>
        </w:rPr>
      </w:pPr>
    </w:p>
    <w:p w14:paraId="0F74A11D" w14:textId="3E40E924" w:rsidR="00EF6C95" w:rsidRDefault="00CE4CE8" w:rsidP="00731D56">
      <w:pPr>
        <w:pStyle w:val="Kop3"/>
        <w:rPr>
          <w:lang w:val="en-US"/>
        </w:rPr>
      </w:pPr>
      <w:r w:rsidRPr="00CE4CE8">
        <w:rPr>
          <w:lang w:val="en-US"/>
        </w:rPr>
        <w:t>PERFORMANCE DÉCLARÉES:</w:t>
      </w:r>
    </w:p>
    <w:p w14:paraId="0855936E" w14:textId="77777777" w:rsidR="00281C7B" w:rsidRPr="00EF6C95" w:rsidRDefault="00281C7B" w:rsidP="00821DE8">
      <w:pPr>
        <w:rPr>
          <w:b/>
          <w:lang w:val="en-US"/>
        </w:rPr>
      </w:pPr>
    </w:p>
    <w:tbl>
      <w:tblPr>
        <w:tblStyle w:val="Rastertabel4-Accent1"/>
        <w:tblW w:w="0" w:type="auto"/>
        <w:tblInd w:w="-10" w:type="dxa"/>
        <w:tblLook w:val="0420" w:firstRow="1" w:lastRow="0" w:firstColumn="0" w:lastColumn="0" w:noHBand="0" w:noVBand="1"/>
      </w:tblPr>
      <w:tblGrid>
        <w:gridCol w:w="3969"/>
        <w:gridCol w:w="2288"/>
        <w:gridCol w:w="2803"/>
      </w:tblGrid>
      <w:tr w:rsidR="00561F1B" w14:paraId="5B7E4F70" w14:textId="77777777" w:rsidTr="00224F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969" w:type="dxa"/>
          </w:tcPr>
          <w:p w14:paraId="560597C9" w14:textId="3A902A68" w:rsidR="00561F1B" w:rsidRPr="00E069AA" w:rsidRDefault="00CE4CE8" w:rsidP="00F44481">
            <w:pPr>
              <w:spacing w:after="0"/>
              <w:rPr>
                <w:color w:val="FFFFFF" w:themeColor="background1"/>
              </w:rPr>
            </w:pPr>
            <w:r w:rsidRPr="00CE4CE8">
              <w:rPr>
                <w:color w:val="FFFFFF" w:themeColor="background1"/>
              </w:rPr>
              <w:t>Caractéristiques essentielles</w:t>
            </w:r>
          </w:p>
        </w:tc>
        <w:tc>
          <w:tcPr>
            <w:tcW w:w="2288" w:type="dxa"/>
          </w:tcPr>
          <w:p w14:paraId="2F9CD608" w14:textId="50D125FA" w:rsidR="00561F1B" w:rsidRPr="00E069AA" w:rsidRDefault="00CE4CE8" w:rsidP="00F44481">
            <w:pPr>
              <w:spacing w:after="0"/>
              <w:rPr>
                <w:color w:val="FFFFFF" w:themeColor="background1"/>
              </w:rPr>
            </w:pPr>
            <w:r w:rsidRPr="00CE4CE8">
              <w:rPr>
                <w:color w:val="FFFFFF" w:themeColor="background1"/>
              </w:rPr>
              <w:t>Performances</w:t>
            </w:r>
          </w:p>
        </w:tc>
        <w:tc>
          <w:tcPr>
            <w:tcW w:w="2803" w:type="dxa"/>
          </w:tcPr>
          <w:p w14:paraId="2ECBCCD8" w14:textId="2B4BDCFE" w:rsidR="00561F1B" w:rsidRPr="00EF6C95" w:rsidRDefault="00CE4CE8" w:rsidP="00F44481">
            <w:pPr>
              <w:spacing w:after="0"/>
              <w:rPr>
                <w:color w:val="FFFFFF" w:themeColor="background1"/>
              </w:rPr>
            </w:pPr>
            <w:r w:rsidRPr="00CE4CE8">
              <w:rPr>
                <w:color w:val="FFFFFF" w:themeColor="background1"/>
              </w:rPr>
              <w:t>Standard de test</w:t>
            </w:r>
          </w:p>
        </w:tc>
      </w:tr>
      <w:tr w:rsidR="00224F85" w14:paraId="389A7567" w14:textId="77777777" w:rsidTr="00224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3454B00F" w14:textId="264C5DAC" w:rsidR="00224F85" w:rsidRPr="00EF6C95" w:rsidRDefault="00224F85" w:rsidP="00224F85">
            <w:pPr>
              <w:spacing w:after="0"/>
            </w:pPr>
            <w:r w:rsidRPr="00F45719">
              <w:t>Résistance au feu volant</w:t>
            </w:r>
          </w:p>
        </w:tc>
        <w:tc>
          <w:tcPr>
            <w:tcW w:w="2288" w:type="dxa"/>
            <w:vAlign w:val="top"/>
          </w:tcPr>
          <w:p w14:paraId="2FF2F103" w14:textId="42F408EC" w:rsidR="00224F85" w:rsidRPr="00281C7B" w:rsidRDefault="00224F85" w:rsidP="00224F85">
            <w:pPr>
              <w:spacing w:after="0"/>
            </w:pPr>
            <w:r w:rsidRPr="003F7116">
              <w:t>Froof (déterminer dans la structure totale du toit)</w:t>
            </w:r>
          </w:p>
        </w:tc>
        <w:tc>
          <w:tcPr>
            <w:tcW w:w="2803" w:type="dxa"/>
          </w:tcPr>
          <w:p w14:paraId="1614D776" w14:textId="44FBD0E4" w:rsidR="00224F85" w:rsidRDefault="00224F85" w:rsidP="00224F85">
            <w:pPr>
              <w:spacing w:after="0"/>
            </w:pPr>
            <w:r>
              <w:t>EN 13501-5</w:t>
            </w:r>
          </w:p>
        </w:tc>
      </w:tr>
      <w:tr w:rsidR="00224F85" w14:paraId="10EC3D36" w14:textId="77777777" w:rsidTr="00224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17BA54C8" w14:textId="5AB26739" w:rsidR="00224F85" w:rsidRPr="00F44481" w:rsidRDefault="00224F85" w:rsidP="00224F85">
            <w:pPr>
              <w:spacing w:after="0"/>
            </w:pPr>
            <w:r w:rsidRPr="00F45719">
              <w:t>Résistance au feu</w:t>
            </w:r>
          </w:p>
        </w:tc>
        <w:tc>
          <w:tcPr>
            <w:tcW w:w="2288" w:type="dxa"/>
            <w:vAlign w:val="top"/>
          </w:tcPr>
          <w:p w14:paraId="62532F02" w14:textId="27070DD1" w:rsidR="00224F85" w:rsidRPr="00F44481" w:rsidRDefault="00224F85" w:rsidP="00224F85">
            <w:pPr>
              <w:spacing w:after="0"/>
            </w:pPr>
            <w:r w:rsidRPr="003F7116">
              <w:t>Classe E</w:t>
            </w:r>
          </w:p>
        </w:tc>
        <w:tc>
          <w:tcPr>
            <w:tcW w:w="2803" w:type="dxa"/>
          </w:tcPr>
          <w:p w14:paraId="2C3F3BF7" w14:textId="77777777" w:rsidR="00224F85" w:rsidRPr="00281C7B" w:rsidRDefault="00224F85" w:rsidP="00224F85">
            <w:pPr>
              <w:spacing w:after="0"/>
            </w:pPr>
            <w:r>
              <w:t>EN 13501-1</w:t>
            </w:r>
          </w:p>
        </w:tc>
      </w:tr>
      <w:tr w:rsidR="00224F85" w14:paraId="40811940" w14:textId="77777777" w:rsidTr="00224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51F50939" w14:textId="092EEA73" w:rsidR="00224F85" w:rsidRPr="00F44481" w:rsidRDefault="00224F85" w:rsidP="00224F85">
            <w:pPr>
              <w:spacing w:after="0"/>
            </w:pPr>
            <w:r w:rsidRPr="00F45719">
              <w:t>Étanchéité</w:t>
            </w:r>
          </w:p>
        </w:tc>
        <w:tc>
          <w:tcPr>
            <w:tcW w:w="2288" w:type="dxa"/>
            <w:vAlign w:val="top"/>
          </w:tcPr>
          <w:p w14:paraId="406FA9EC" w14:textId="54A9DAB9" w:rsidR="00224F85" w:rsidRPr="00F44481" w:rsidRDefault="00224F85" w:rsidP="00224F85">
            <w:pPr>
              <w:spacing w:after="0"/>
            </w:pPr>
            <w:r w:rsidRPr="003F7116">
              <w:t>Satisfait</w:t>
            </w:r>
          </w:p>
        </w:tc>
        <w:tc>
          <w:tcPr>
            <w:tcW w:w="2803" w:type="dxa"/>
          </w:tcPr>
          <w:p w14:paraId="16D690E3" w14:textId="77777777" w:rsidR="00224F85" w:rsidRPr="00281C7B" w:rsidRDefault="00224F85" w:rsidP="00224F85">
            <w:pPr>
              <w:spacing w:after="0"/>
            </w:pPr>
            <w:r>
              <w:t>EN 1928</w:t>
            </w:r>
          </w:p>
        </w:tc>
      </w:tr>
      <w:tr w:rsidR="00224F85" w14:paraId="4D54AE6E" w14:textId="77777777" w:rsidTr="00224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1A46CF2D" w14:textId="67E4F11A" w:rsidR="00224F85" w:rsidRPr="00CE4CE8" w:rsidRDefault="00224F85" w:rsidP="00224F85">
            <w:pPr>
              <w:spacing w:after="0"/>
              <w:rPr>
                <w:lang w:val="es-ES"/>
              </w:rPr>
            </w:pPr>
            <w:r w:rsidRPr="00CE4CE8">
              <w:rPr>
                <w:lang w:val="es-ES"/>
              </w:rPr>
              <w:t>Résistance à la traction (l/l) [N/mm²]</w:t>
            </w:r>
          </w:p>
        </w:tc>
        <w:tc>
          <w:tcPr>
            <w:tcW w:w="2288" w:type="dxa"/>
            <w:vAlign w:val="top"/>
          </w:tcPr>
          <w:p w14:paraId="2986A01B" w14:textId="1338D635" w:rsidR="00224F85" w:rsidRPr="00F44481" w:rsidRDefault="00224F85" w:rsidP="00224F85">
            <w:pPr>
              <w:spacing w:after="0"/>
            </w:pPr>
            <w:r w:rsidRPr="003F7116">
              <w:t>≥ 8</w:t>
            </w:r>
          </w:p>
        </w:tc>
        <w:tc>
          <w:tcPr>
            <w:tcW w:w="2803" w:type="dxa"/>
          </w:tcPr>
          <w:p w14:paraId="2CB8EC79" w14:textId="60BFD69B" w:rsidR="00224F85" w:rsidRPr="00281C7B" w:rsidRDefault="00224F85" w:rsidP="00224F85">
            <w:pPr>
              <w:spacing w:after="0"/>
            </w:pPr>
            <w:r>
              <w:t>EN 12311-2B</w:t>
            </w:r>
          </w:p>
        </w:tc>
      </w:tr>
      <w:tr w:rsidR="00224F85" w14:paraId="1B68471F" w14:textId="77777777" w:rsidTr="00224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44B48EF2" w14:textId="55025C8B" w:rsidR="00224F85" w:rsidRPr="00CE4CE8" w:rsidRDefault="00224F85" w:rsidP="00224F85">
            <w:pPr>
              <w:spacing w:after="0"/>
              <w:rPr>
                <w:lang w:val="en-US"/>
              </w:rPr>
            </w:pPr>
            <w:r w:rsidRPr="00CE4CE8">
              <w:rPr>
                <w:lang w:val="en-US"/>
              </w:rPr>
              <w:t>Allongement à la rupture (l/l) [%]</w:t>
            </w:r>
          </w:p>
        </w:tc>
        <w:tc>
          <w:tcPr>
            <w:tcW w:w="2288" w:type="dxa"/>
            <w:vAlign w:val="top"/>
          </w:tcPr>
          <w:p w14:paraId="5DDCC3B6" w14:textId="067E716B" w:rsidR="00224F85" w:rsidRPr="00F44481" w:rsidRDefault="00224F85" w:rsidP="00224F85">
            <w:pPr>
              <w:spacing w:after="0"/>
            </w:pPr>
            <w:r w:rsidRPr="003F7116">
              <w:t>≥ 400</w:t>
            </w:r>
          </w:p>
        </w:tc>
        <w:tc>
          <w:tcPr>
            <w:tcW w:w="2803" w:type="dxa"/>
          </w:tcPr>
          <w:p w14:paraId="794D093C" w14:textId="3A98EAF3" w:rsidR="00224F85" w:rsidRPr="00281C7B" w:rsidRDefault="00224F85" w:rsidP="00224F85">
            <w:pPr>
              <w:spacing w:after="0"/>
            </w:pPr>
            <w:r>
              <w:t>EN 12311-2B</w:t>
            </w:r>
          </w:p>
        </w:tc>
      </w:tr>
      <w:tr w:rsidR="00224F85" w14:paraId="468EE766" w14:textId="77777777" w:rsidTr="00224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0A7D41B6" w14:textId="56A52220" w:rsidR="00224F85" w:rsidRPr="00CE4CE8" w:rsidRDefault="00224F85" w:rsidP="00224F85">
            <w:pPr>
              <w:spacing w:after="0"/>
              <w:rPr>
                <w:lang w:val="es-ES"/>
              </w:rPr>
            </w:pPr>
            <w:r w:rsidRPr="00CE4CE8">
              <w:rPr>
                <w:lang w:val="es-ES"/>
              </w:rPr>
              <w:t>Résistance à la déchirure (l/l) [N]</w:t>
            </w:r>
          </w:p>
        </w:tc>
        <w:tc>
          <w:tcPr>
            <w:tcW w:w="2288" w:type="dxa"/>
            <w:vAlign w:val="top"/>
          </w:tcPr>
          <w:p w14:paraId="024EA79B" w14:textId="3BD1D842" w:rsidR="00224F85" w:rsidRPr="00281C7B" w:rsidRDefault="00224F85" w:rsidP="00224F85">
            <w:pPr>
              <w:spacing w:after="0"/>
            </w:pPr>
            <w:r w:rsidRPr="003F7116">
              <w:t>≥ 25</w:t>
            </w:r>
          </w:p>
        </w:tc>
        <w:tc>
          <w:tcPr>
            <w:tcW w:w="2803" w:type="dxa"/>
          </w:tcPr>
          <w:p w14:paraId="1E809989" w14:textId="5113672A" w:rsidR="00224F85" w:rsidRDefault="00224F85" w:rsidP="00224F85">
            <w:pPr>
              <w:spacing w:after="0"/>
            </w:pPr>
            <w:r>
              <w:t>EN 12310-2</w:t>
            </w:r>
          </w:p>
        </w:tc>
      </w:tr>
      <w:tr w:rsidR="00224F85" w14:paraId="34C0AE46" w14:textId="77777777" w:rsidTr="00224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73502199" w14:textId="181B1978" w:rsidR="00224F85" w:rsidRPr="00281C7B" w:rsidRDefault="00224F85" w:rsidP="00224F85">
            <w:pPr>
              <w:spacing w:after="0"/>
            </w:pPr>
            <w:r w:rsidRPr="00F45719">
              <w:t>Résistance au cisaillement du raccord [N/50 mm]</w:t>
            </w:r>
          </w:p>
        </w:tc>
        <w:tc>
          <w:tcPr>
            <w:tcW w:w="2288" w:type="dxa"/>
            <w:vAlign w:val="top"/>
          </w:tcPr>
          <w:p w14:paraId="6425D9D9" w14:textId="7C623344" w:rsidR="00224F85" w:rsidRPr="00281C7B" w:rsidRDefault="00224F85" w:rsidP="00224F85">
            <w:pPr>
              <w:spacing w:after="0"/>
            </w:pPr>
            <w:r w:rsidRPr="003F7116">
              <w:t>≥ 200</w:t>
            </w:r>
          </w:p>
        </w:tc>
        <w:tc>
          <w:tcPr>
            <w:tcW w:w="2803" w:type="dxa"/>
          </w:tcPr>
          <w:p w14:paraId="1B234FFF" w14:textId="77777777" w:rsidR="00224F85" w:rsidRDefault="00224F85" w:rsidP="00224F85">
            <w:pPr>
              <w:spacing w:after="0"/>
            </w:pPr>
            <w:r>
              <w:t>EN 12317-2</w:t>
            </w:r>
          </w:p>
        </w:tc>
      </w:tr>
      <w:tr w:rsidR="00224F85" w14:paraId="7ED3FBA1" w14:textId="77777777" w:rsidTr="00224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03FB54B9" w14:textId="62ACBD06" w:rsidR="00224F85" w:rsidRPr="00CE4CE8" w:rsidRDefault="00224F85" w:rsidP="00224F85">
            <w:pPr>
              <w:spacing w:after="0"/>
              <w:rPr>
                <w:lang w:val="de-DE"/>
              </w:rPr>
            </w:pPr>
            <w:r w:rsidRPr="00CE4CE8">
              <w:rPr>
                <w:lang w:val="de-DE"/>
              </w:rPr>
              <w:t>Résistance au pelage du raccord [N/50 mm]</w:t>
            </w:r>
          </w:p>
        </w:tc>
        <w:tc>
          <w:tcPr>
            <w:tcW w:w="2288" w:type="dxa"/>
            <w:vAlign w:val="top"/>
          </w:tcPr>
          <w:p w14:paraId="5BEDE837" w14:textId="5E55A8FE" w:rsidR="00224F85" w:rsidRDefault="00224F85" w:rsidP="00224F85">
            <w:pPr>
              <w:spacing w:after="0"/>
              <w:rPr>
                <w:rFonts w:cs="Open Sans"/>
              </w:rPr>
            </w:pPr>
            <w:r w:rsidRPr="003F7116">
              <w:t>≥   50</w:t>
            </w:r>
          </w:p>
        </w:tc>
        <w:tc>
          <w:tcPr>
            <w:tcW w:w="2803" w:type="dxa"/>
          </w:tcPr>
          <w:p w14:paraId="50F269DC" w14:textId="70C9ADC9" w:rsidR="00224F85" w:rsidRDefault="00224F85" w:rsidP="00224F85">
            <w:pPr>
              <w:spacing w:after="0"/>
            </w:pPr>
            <w:r>
              <w:t>EN 12316-2</w:t>
            </w:r>
          </w:p>
        </w:tc>
      </w:tr>
      <w:tr w:rsidR="00224F85" w14:paraId="08CBE5E1" w14:textId="77777777" w:rsidTr="00224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5EEA7597" w14:textId="17DC845F" w:rsidR="00224F85" w:rsidRPr="00CE4CE8" w:rsidRDefault="00224F85" w:rsidP="00224F85">
            <w:pPr>
              <w:spacing w:after="0"/>
              <w:rPr>
                <w:lang w:val="es-ES"/>
              </w:rPr>
            </w:pPr>
            <w:r w:rsidRPr="00CE4CE8">
              <w:rPr>
                <w:lang w:val="es-ES"/>
              </w:rPr>
              <w:t>Résistance à la contrainte statique [kg]</w:t>
            </w:r>
          </w:p>
        </w:tc>
        <w:tc>
          <w:tcPr>
            <w:tcW w:w="2288" w:type="dxa"/>
            <w:vAlign w:val="top"/>
          </w:tcPr>
          <w:p w14:paraId="63AE0A9A" w14:textId="17410AB1" w:rsidR="00224F85" w:rsidRPr="00F44481" w:rsidRDefault="00224F85" w:rsidP="00224F85">
            <w:pPr>
              <w:spacing w:after="0"/>
            </w:pPr>
            <w:r w:rsidRPr="003F7116">
              <w:t>≥   25</w:t>
            </w:r>
          </w:p>
        </w:tc>
        <w:tc>
          <w:tcPr>
            <w:tcW w:w="2803" w:type="dxa"/>
          </w:tcPr>
          <w:p w14:paraId="26D9B39A" w14:textId="5DD11D0A" w:rsidR="00224F85" w:rsidRPr="00281C7B" w:rsidRDefault="00224F85" w:rsidP="00224F85">
            <w:pPr>
              <w:spacing w:after="0"/>
            </w:pPr>
            <w:r>
              <w:t>EN 12730</w:t>
            </w:r>
          </w:p>
        </w:tc>
      </w:tr>
      <w:tr w:rsidR="00224F85" w14:paraId="6C49F5B5" w14:textId="77777777" w:rsidTr="00224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3E8EDFA9" w14:textId="01CEE74A" w:rsidR="00224F85" w:rsidRPr="00281C7B" w:rsidRDefault="00224F85" w:rsidP="00224F85">
            <w:pPr>
              <w:spacing w:after="0"/>
            </w:pPr>
            <w:r w:rsidRPr="00F45719">
              <w:t>Résistance  à la charge d'impact [mm]</w:t>
            </w:r>
          </w:p>
        </w:tc>
        <w:tc>
          <w:tcPr>
            <w:tcW w:w="2288" w:type="dxa"/>
            <w:vAlign w:val="top"/>
          </w:tcPr>
          <w:p w14:paraId="0A271FFA" w14:textId="3543E9CA" w:rsidR="00224F85" w:rsidRDefault="00224F85" w:rsidP="00224F85">
            <w:pPr>
              <w:spacing w:after="0"/>
              <w:rPr>
                <w:rFonts w:cs="Open Sans"/>
              </w:rPr>
            </w:pPr>
            <w:r w:rsidRPr="003F7116">
              <w:t>≥  300</w:t>
            </w:r>
          </w:p>
        </w:tc>
        <w:tc>
          <w:tcPr>
            <w:tcW w:w="2803" w:type="dxa"/>
          </w:tcPr>
          <w:p w14:paraId="1A027B89" w14:textId="0621842A" w:rsidR="00224F85" w:rsidRDefault="00224F85" w:rsidP="00224F85">
            <w:pPr>
              <w:spacing w:after="0"/>
            </w:pPr>
            <w:r>
              <w:t>EN 12691</w:t>
            </w:r>
          </w:p>
        </w:tc>
      </w:tr>
      <w:tr w:rsidR="00224F85" w14:paraId="71A41327" w14:textId="77777777" w:rsidTr="00224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588196E0" w14:textId="798BACE3" w:rsidR="00224F85" w:rsidRPr="00CE4CE8" w:rsidRDefault="00224F85" w:rsidP="00224F85">
            <w:pPr>
              <w:spacing w:after="0"/>
              <w:rPr>
                <w:lang w:val="es-ES"/>
              </w:rPr>
            </w:pPr>
            <w:r w:rsidRPr="00CE4CE8">
              <w:rPr>
                <w:lang w:val="es-ES"/>
              </w:rPr>
              <w:t>Résistance  à la pénétration des racines</w:t>
            </w:r>
          </w:p>
        </w:tc>
        <w:tc>
          <w:tcPr>
            <w:tcW w:w="2288" w:type="dxa"/>
            <w:vAlign w:val="top"/>
          </w:tcPr>
          <w:p w14:paraId="7E85F20D" w14:textId="4CC7B24F" w:rsidR="00224F85" w:rsidRPr="009A1FFC" w:rsidRDefault="00224F85" w:rsidP="00224F85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Satisfait</w:t>
            </w:r>
          </w:p>
        </w:tc>
        <w:tc>
          <w:tcPr>
            <w:tcW w:w="2803" w:type="dxa"/>
          </w:tcPr>
          <w:p w14:paraId="73A3E564" w14:textId="309D17F7" w:rsidR="00224F85" w:rsidRDefault="00224F85" w:rsidP="00224F85">
            <w:pPr>
              <w:spacing w:after="0"/>
            </w:pPr>
            <w:r>
              <w:t>EN 13948</w:t>
            </w:r>
          </w:p>
        </w:tc>
      </w:tr>
      <w:tr w:rsidR="00224F85" w14:paraId="79076725" w14:textId="77777777" w:rsidTr="00224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65F2D89A" w14:textId="7E748AB5" w:rsidR="00224F85" w:rsidRDefault="00224F85" w:rsidP="00224F85">
            <w:pPr>
              <w:spacing w:after="0"/>
            </w:pPr>
            <w:r w:rsidRPr="00F45719">
              <w:t>Résistance  à la pliage à basse température [°C]</w:t>
            </w:r>
          </w:p>
        </w:tc>
        <w:tc>
          <w:tcPr>
            <w:tcW w:w="2288" w:type="dxa"/>
            <w:vAlign w:val="top"/>
          </w:tcPr>
          <w:p w14:paraId="306C6AF5" w14:textId="2B4660AD" w:rsidR="00224F85" w:rsidRDefault="00224F85" w:rsidP="00224F85">
            <w:pPr>
              <w:spacing w:after="0"/>
            </w:pPr>
            <w:r w:rsidRPr="003F7116">
              <w:t>≤ -45</w:t>
            </w:r>
          </w:p>
        </w:tc>
        <w:tc>
          <w:tcPr>
            <w:tcW w:w="2803" w:type="dxa"/>
          </w:tcPr>
          <w:p w14:paraId="4A4FF8C5" w14:textId="2FB9F50C" w:rsidR="00224F85" w:rsidRDefault="00224F85" w:rsidP="00224F85">
            <w:pPr>
              <w:spacing w:after="0"/>
            </w:pPr>
            <w:r>
              <w:t>EN 495-5</w:t>
            </w:r>
          </w:p>
        </w:tc>
      </w:tr>
      <w:tr w:rsidR="00224F85" w14:paraId="0CEC9B5E" w14:textId="77777777" w:rsidTr="00224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113E8E6E" w14:textId="57FA3777" w:rsidR="00224F85" w:rsidRPr="00CE4CE8" w:rsidRDefault="00224F85" w:rsidP="00224F85">
            <w:pPr>
              <w:spacing w:after="0"/>
              <w:rPr>
                <w:lang w:val="es-ES"/>
              </w:rPr>
            </w:pPr>
            <w:r w:rsidRPr="00CE4CE8">
              <w:rPr>
                <w:lang w:val="es-ES"/>
              </w:rPr>
              <w:t>Durabilité après exposition aux UV</w:t>
            </w:r>
          </w:p>
        </w:tc>
        <w:tc>
          <w:tcPr>
            <w:tcW w:w="2288" w:type="dxa"/>
            <w:vAlign w:val="top"/>
          </w:tcPr>
          <w:p w14:paraId="27EAD373" w14:textId="45F79467" w:rsidR="00224F85" w:rsidRPr="00281C7B" w:rsidRDefault="00224F85" w:rsidP="00224F85">
            <w:pPr>
              <w:spacing w:after="0"/>
            </w:pPr>
            <w:r w:rsidRPr="003F7116">
              <w:t>Satisfait</w:t>
            </w:r>
          </w:p>
        </w:tc>
        <w:tc>
          <w:tcPr>
            <w:tcW w:w="2803" w:type="dxa"/>
          </w:tcPr>
          <w:p w14:paraId="76BEB32C" w14:textId="33742DDF" w:rsidR="00224F85" w:rsidRPr="00281C7B" w:rsidRDefault="00224F85" w:rsidP="00224F85">
            <w:pPr>
              <w:spacing w:after="0"/>
            </w:pPr>
            <w:r>
              <w:t>EN 1297</w:t>
            </w:r>
          </w:p>
        </w:tc>
      </w:tr>
      <w:tr w:rsidR="00224F85" w14:paraId="0D896CD0" w14:textId="77777777" w:rsidTr="00224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969" w:type="dxa"/>
            <w:vAlign w:val="top"/>
          </w:tcPr>
          <w:p w14:paraId="6C112CB4" w14:textId="352EB7DB" w:rsidR="00224F85" w:rsidRPr="00281C7B" w:rsidRDefault="00224F85" w:rsidP="00224F85">
            <w:pPr>
              <w:spacing w:after="0"/>
            </w:pPr>
            <w:r w:rsidRPr="00F45719">
              <w:t>Substances dangereuses</w:t>
            </w:r>
          </w:p>
        </w:tc>
        <w:tc>
          <w:tcPr>
            <w:tcW w:w="2288" w:type="dxa"/>
            <w:vAlign w:val="top"/>
          </w:tcPr>
          <w:p w14:paraId="69ECE123" w14:textId="46051F2A" w:rsidR="00224F85" w:rsidRPr="00F44481" w:rsidRDefault="00224F85" w:rsidP="00224F85">
            <w:pPr>
              <w:spacing w:after="0"/>
            </w:pPr>
            <w:r w:rsidRPr="003F7116">
              <w:t>Satisfait</w:t>
            </w:r>
          </w:p>
        </w:tc>
        <w:tc>
          <w:tcPr>
            <w:tcW w:w="2803" w:type="dxa"/>
          </w:tcPr>
          <w:p w14:paraId="3F85DD59" w14:textId="77777777" w:rsidR="00224F85" w:rsidRPr="00281C7B" w:rsidRDefault="00224F85" w:rsidP="00224F85">
            <w:pPr>
              <w:spacing w:after="0"/>
            </w:pPr>
          </w:p>
        </w:tc>
      </w:tr>
    </w:tbl>
    <w:p w14:paraId="6C2013FE" w14:textId="77777777" w:rsidR="00904B76" w:rsidRPr="00904B76" w:rsidRDefault="00904B76" w:rsidP="004B071F"/>
    <w:p w14:paraId="25ABEC77" w14:textId="2E41D881" w:rsidR="00281C7B" w:rsidRPr="00224F85" w:rsidRDefault="00001234" w:rsidP="00281C7B">
      <w:pPr>
        <w:rPr>
          <w:lang w:val="es-ES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5732915C" wp14:editId="11B96192">
            <wp:simplePos x="0" y="0"/>
            <wp:positionH relativeFrom="column">
              <wp:posOffset>669</wp:posOffset>
            </wp:positionH>
            <wp:positionV relativeFrom="paragraph">
              <wp:posOffset>374015</wp:posOffset>
            </wp:positionV>
            <wp:extent cx="2400300" cy="176198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1">
                          <a:lumMod val="75000"/>
                          <a:lumOff val="25000"/>
                          <a:tint val="45000"/>
                          <a:satMod val="400000"/>
                        </a:schemeClr>
                      </a:duotone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5"/>
                    <a:stretch/>
                  </pic:blipFill>
                  <pic:spPr bwMode="auto">
                    <a:xfrm>
                      <a:off x="0" y="0"/>
                      <a:ext cx="2400300" cy="176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F85" w:rsidRPr="00224F85">
        <w:rPr>
          <w:lang w:val="es-ES"/>
        </w:rPr>
        <w:t>La performance du produit décrit ci-dessus est conforme aux performances déclarées. La présente déclaration d’exécution est fournie conformément au règlement (EU) n ° 305/2011, sous la responsabilité exclusive du fabricant mentionné ci-dessus.</w:t>
      </w:r>
      <w:r w:rsidR="00281C7B" w:rsidRPr="00224F85">
        <w:rPr>
          <w:lang w:val="es-ES"/>
        </w:rPr>
        <w:t xml:space="preserve"> </w:t>
      </w:r>
    </w:p>
    <w:p w14:paraId="4F9B4801" w14:textId="6FF76B25" w:rsidR="00281C7B" w:rsidRPr="00224F85" w:rsidRDefault="00281C7B" w:rsidP="00281C7B">
      <w:pPr>
        <w:rPr>
          <w:lang w:val="es-ES"/>
        </w:rPr>
      </w:pPr>
    </w:p>
    <w:p w14:paraId="13261FBD" w14:textId="420854B3" w:rsidR="00A61E22" w:rsidRPr="00224F85" w:rsidRDefault="00224F85" w:rsidP="00281C7B">
      <w:pPr>
        <w:rPr>
          <w:lang w:val="de-DE"/>
        </w:rPr>
      </w:pPr>
      <w:r w:rsidRPr="00224F85">
        <w:rPr>
          <w:lang w:val="de-DE"/>
        </w:rPr>
        <w:t>Signé pour et au nom du fabricant</w:t>
      </w:r>
    </w:p>
    <w:p w14:paraId="602FC40E" w14:textId="0FD62F0C" w:rsidR="005C5BC6" w:rsidRPr="00224F85" w:rsidRDefault="005C5BC6" w:rsidP="00281C7B">
      <w:pPr>
        <w:rPr>
          <w:lang w:val="de-DE"/>
        </w:rPr>
      </w:pPr>
    </w:p>
    <w:p w14:paraId="6488970F" w14:textId="09B731D3" w:rsidR="00001234" w:rsidRPr="00224F85" w:rsidRDefault="00001234" w:rsidP="00281C7B">
      <w:pPr>
        <w:rPr>
          <w:lang w:val="de-DE"/>
        </w:rPr>
      </w:pPr>
    </w:p>
    <w:p w14:paraId="67180AC4" w14:textId="674BEA0B" w:rsidR="00001234" w:rsidRPr="00224F85" w:rsidRDefault="00001234" w:rsidP="00281C7B">
      <w:pPr>
        <w:rPr>
          <w:lang w:val="de-DE"/>
        </w:rPr>
      </w:pPr>
    </w:p>
    <w:p w14:paraId="2061E5C2" w14:textId="77777777" w:rsidR="00001234" w:rsidRPr="00224F85" w:rsidRDefault="00001234" w:rsidP="00281C7B">
      <w:pPr>
        <w:rPr>
          <w:lang w:val="de-DE"/>
        </w:rPr>
      </w:pPr>
    </w:p>
    <w:p w14:paraId="66B8142C" w14:textId="02EE942E" w:rsidR="00001234" w:rsidRPr="00224F85" w:rsidRDefault="00001234" w:rsidP="00281C7B">
      <w:pPr>
        <w:rPr>
          <w:lang w:val="de-DE"/>
        </w:rPr>
      </w:pPr>
    </w:p>
    <w:p w14:paraId="0FE0D32B" w14:textId="77777777" w:rsidR="00001234" w:rsidRPr="00224F85" w:rsidRDefault="00001234" w:rsidP="00281C7B">
      <w:pPr>
        <w:rPr>
          <w:lang w:val="de-DE"/>
        </w:rPr>
      </w:pPr>
    </w:p>
    <w:p w14:paraId="23813DB5" w14:textId="4475092E" w:rsidR="005C5BC6" w:rsidRPr="00224F85" w:rsidRDefault="005C5BC6" w:rsidP="00281C7B">
      <w:pPr>
        <w:rPr>
          <w:lang w:val="de-DE"/>
        </w:rPr>
      </w:pPr>
    </w:p>
    <w:p w14:paraId="30087DF9" w14:textId="77777777" w:rsidR="005C5BC6" w:rsidRPr="00224F85" w:rsidRDefault="009A4EC1" w:rsidP="00281C7B">
      <w:pPr>
        <w:rPr>
          <w:lang w:val="de-DE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EEDCC" wp14:editId="71D57F53">
                <wp:simplePos x="0" y="0"/>
                <wp:positionH relativeFrom="column">
                  <wp:posOffset>2247</wp:posOffset>
                </wp:positionH>
                <wp:positionV relativeFrom="paragraph">
                  <wp:posOffset>49042</wp:posOffset>
                </wp:positionV>
                <wp:extent cx="1975338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3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B64F7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.85pt" to="155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" strokecolor="black [3213]"/>
            </w:pict>
          </mc:Fallback>
        </mc:AlternateContent>
      </w:r>
    </w:p>
    <w:p w14:paraId="50D5947F" w14:textId="77777777" w:rsidR="00281C7B" w:rsidRDefault="00281C7B" w:rsidP="00281C7B">
      <w:r w:rsidRPr="00281C7B">
        <w:t>B.M.D. van Kam</w:t>
      </w:r>
      <w:r>
        <w:t>p</w:t>
      </w:r>
      <w:r w:rsidRPr="00281C7B">
        <w:t>er</w:t>
      </w:r>
      <w:r>
        <w:rPr>
          <w:rFonts w:eastAsia="Open Sans" w:cs="Open Sans"/>
        </w:rPr>
        <w:t>di</w:t>
      </w:r>
      <w:r w:rsidRPr="00281C7B">
        <w:t>jk,</w:t>
      </w:r>
      <w:r>
        <w:t xml:space="preserve"> </w:t>
      </w:r>
      <w:r w:rsidRPr="00281C7B">
        <w:t xml:space="preserve">General Manager </w:t>
      </w:r>
    </w:p>
    <w:p w14:paraId="2CAE9A37" w14:textId="47DD2DD7" w:rsidR="00281C7B" w:rsidRPr="00224F85" w:rsidRDefault="00281C7B" w:rsidP="00281C7B">
      <w:pPr>
        <w:rPr>
          <w:lang w:val="es-ES"/>
        </w:rPr>
      </w:pPr>
      <w:r w:rsidRPr="00224F85">
        <w:rPr>
          <w:lang w:val="es-ES"/>
        </w:rPr>
        <w:t>Almelo</w:t>
      </w:r>
      <w:r w:rsidR="00224F85" w:rsidRPr="00224F85">
        <w:rPr>
          <w:lang w:val="es-ES"/>
        </w:rPr>
        <w:t xml:space="preserve">, Les Pays-Bas, </w:t>
      </w:r>
      <w:r w:rsidR="009A1FFC" w:rsidRPr="00224F85">
        <w:rPr>
          <w:lang w:val="es-ES"/>
        </w:rPr>
        <w:t>1</w:t>
      </w:r>
      <w:r w:rsidR="00D11E11">
        <w:rPr>
          <w:lang w:val="es-ES"/>
        </w:rPr>
        <w:t>er</w:t>
      </w:r>
      <w:r w:rsidR="009A1FFC" w:rsidRPr="00224F85">
        <w:rPr>
          <w:lang w:val="es-ES"/>
        </w:rPr>
        <w:t xml:space="preserve"> </w:t>
      </w:r>
      <w:r w:rsidR="00224F85" w:rsidRPr="00224F85">
        <w:rPr>
          <w:lang w:val="es-ES"/>
        </w:rPr>
        <w:t>S</w:t>
      </w:r>
      <w:r w:rsidR="009A1FFC" w:rsidRPr="00224F85">
        <w:rPr>
          <w:lang w:val="es-ES"/>
        </w:rPr>
        <w:t>eptemb</w:t>
      </w:r>
      <w:r w:rsidR="00224F85" w:rsidRPr="00224F85">
        <w:rPr>
          <w:lang w:val="es-ES"/>
        </w:rPr>
        <w:t>re</w:t>
      </w:r>
      <w:r w:rsidR="009A1FFC" w:rsidRPr="00224F85">
        <w:rPr>
          <w:lang w:val="es-ES"/>
        </w:rPr>
        <w:t xml:space="preserve"> </w:t>
      </w:r>
      <w:r w:rsidR="00FF7156" w:rsidRPr="00224F85">
        <w:rPr>
          <w:lang w:val="es-ES"/>
        </w:rPr>
        <w:t>202</w:t>
      </w:r>
      <w:r w:rsidR="009A1FFC" w:rsidRPr="00224F85">
        <w:rPr>
          <w:lang w:val="es-ES"/>
        </w:rPr>
        <w:t>3</w:t>
      </w:r>
    </w:p>
    <w:sectPr w:rsidR="00281C7B" w:rsidRPr="00224F85" w:rsidSect="00AB1C5C">
      <w:headerReference w:type="default" r:id="rId9"/>
      <w:footerReference w:type="default" r:id="rId10"/>
      <w:headerReference w:type="first" r:id="rId11"/>
      <w:pgSz w:w="11906" w:h="16838"/>
      <w:pgMar w:top="1985" w:right="1418" w:bottom="1134" w:left="1418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0F3EE" w14:textId="77777777" w:rsidR="007C75A8" w:rsidRDefault="007C75A8" w:rsidP="009A3040">
      <w:pPr>
        <w:spacing w:after="0"/>
      </w:pPr>
      <w:r>
        <w:separator/>
      </w:r>
    </w:p>
  </w:endnote>
  <w:endnote w:type="continuationSeparator" w:id="0">
    <w:p w14:paraId="4A624C7E" w14:textId="77777777" w:rsidR="007C75A8" w:rsidRDefault="007C75A8" w:rsidP="009A30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E795A5-5AD0-4A9E-A019-906F4B7C6C4B}"/>
    <w:embedBold r:id="rId2" w:fontKey="{47E0FB0A-3CF4-4D0C-B02E-2A566B320EE4}"/>
    <w:embedItalic r:id="rId3" w:fontKey="{F94575C1-9B85-4BDA-8B9D-424A5C911A06}"/>
    <w:embedBoldItalic r:id="rId4" w:fontKey="{C32693F4-DECA-49D8-B004-B6062884D99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5E7D9109-D721-454B-B996-EADD87DDBC93}"/>
    <w:embedBold r:id="rId6" w:fontKey="{D0E226FD-A572-4EC5-8177-AF185AB148A5}"/>
    <w:embedBoldItalic r:id="rId7" w:fontKey="{C3663AD6-78D5-4451-998F-CE1D3EF2E610}"/>
  </w:font>
  <w:font w:name="Archivo Black">
    <w:altName w:val="Arial"/>
    <w:charset w:val="00"/>
    <w:family w:val="swiss"/>
    <w:pitch w:val="variable"/>
    <w:sig w:usb0="A000002F" w:usb1="500000F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0B58F9D-9FCE-4823-AD2E-BCDA42407036}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Archivo">
    <w:altName w:val="Times New Roman"/>
    <w:charset w:val="00"/>
    <w:family w:val="swiss"/>
    <w:pitch w:val="variable"/>
    <w:sig w:usb0="2000000F" w:usb1="00000000" w:usb2="00000000" w:usb3="00000000" w:csb0="00000193" w:csb1="00000000"/>
    <w:embedRegular r:id="rId9" w:fontKey="{485936EC-320D-4C3A-889D-FA1FBFC4A2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384A64E-07B5-4F5C-B849-717AAE7E4B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E4E5E" w14:textId="0E77D4E0" w:rsidR="00CA1169" w:rsidRPr="00552A18" w:rsidRDefault="00552A18" w:rsidP="00552A18">
    <w:pPr>
      <w:pStyle w:val="Voettekst"/>
      <w:rPr>
        <w:rFonts w:ascii="Archivo Black" w:hAnsi="Archivo Black"/>
        <w:sz w:val="20"/>
      </w:rPr>
    </w:pP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0016" behindDoc="1" locked="0" layoutInCell="1" allowOverlap="1" wp14:anchorId="524BFF76" wp14:editId="58BEE417">
          <wp:simplePos x="0" y="0"/>
          <wp:positionH relativeFrom="column">
            <wp:posOffset>1661160</wp:posOffset>
          </wp:positionH>
          <wp:positionV relativeFrom="paragraph">
            <wp:posOffset>-243205</wp:posOffset>
          </wp:positionV>
          <wp:extent cx="1971040" cy="18986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040" cy="18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chivo Black" w:hAnsi="Archivo Black"/>
        <w:noProof/>
        <w:sz w:val="20"/>
        <w:lang w:eastAsia="nl-NL"/>
      </w:rPr>
      <w:drawing>
        <wp:anchor distT="0" distB="0" distL="114300" distR="114300" simplePos="0" relativeHeight="251668992" behindDoc="1" locked="0" layoutInCell="1" allowOverlap="1" wp14:anchorId="272E4743" wp14:editId="3570A0DE">
          <wp:simplePos x="0" y="0"/>
          <wp:positionH relativeFrom="column">
            <wp:posOffset>4777407</wp:posOffset>
          </wp:positionH>
          <wp:positionV relativeFrom="paragraph">
            <wp:posOffset>-318770</wp:posOffset>
          </wp:positionV>
          <wp:extent cx="5588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-9001-2015---300x300-p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6944" behindDoc="1" locked="0" layoutInCell="1" allowOverlap="1" wp14:anchorId="3CD84216" wp14:editId="4F6C0CE0">
          <wp:simplePos x="0" y="0"/>
          <wp:positionH relativeFrom="column">
            <wp:posOffset>4068445</wp:posOffset>
          </wp:positionH>
          <wp:positionV relativeFrom="paragraph">
            <wp:posOffset>-384508</wp:posOffset>
          </wp:positionV>
          <wp:extent cx="704850" cy="70485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radle-to-cradle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4896" behindDoc="1" locked="0" layoutInCell="1" allowOverlap="1" wp14:anchorId="7F36C0C4" wp14:editId="262E494D">
          <wp:simplePos x="0" y="0"/>
          <wp:positionH relativeFrom="column">
            <wp:posOffset>-116205</wp:posOffset>
          </wp:positionH>
          <wp:positionV relativeFrom="paragraph">
            <wp:posOffset>-279464</wp:posOffset>
          </wp:positionV>
          <wp:extent cx="1295400" cy="4819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70713-P17-01872-Berdal-logo-RGB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5920" behindDoc="1" locked="0" layoutInCell="1" allowOverlap="1" wp14:anchorId="768E99BC" wp14:editId="57ACB6DC">
          <wp:simplePos x="0" y="0"/>
          <wp:positionH relativeFrom="column">
            <wp:posOffset>5444490</wp:posOffset>
          </wp:positionH>
          <wp:positionV relativeFrom="paragraph">
            <wp:posOffset>-232410</wp:posOffset>
          </wp:positionV>
          <wp:extent cx="368300" cy="3683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so_900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7EFEF9D" wp14:editId="6AC81DC5">
              <wp:simplePos x="0" y="0"/>
              <wp:positionH relativeFrom="column">
                <wp:posOffset>-894080</wp:posOffset>
              </wp:positionH>
              <wp:positionV relativeFrom="paragraph">
                <wp:posOffset>-370352</wp:posOffset>
              </wp:positionV>
              <wp:extent cx="7543165" cy="0"/>
              <wp:effectExtent l="0" t="0" r="1968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1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02CE44" id="Straight Connector 14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4pt,-29.15pt" to="523.55pt,-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" strokecolor="black [3213]" strokeweight=".5pt"/>
          </w:pict>
        </mc:Fallback>
      </mc:AlternateContent>
    </w:r>
    <w:r>
      <w:rPr>
        <w:rFonts w:ascii="Archivo Black" w:hAnsi="Archivo Black"/>
        <w:color w:val="00426A" w:themeColor="text2"/>
        <w:sz w:val="20"/>
      </w:rPr>
      <w:t xml:space="preserve">                                            </w:t>
    </w:r>
    <w:r w:rsidRPr="00195210">
      <w:rPr>
        <w:rFonts w:ascii="Archivo Black" w:hAnsi="Archivo Black"/>
        <w:color w:val="00426A" w:themeColor="text2"/>
        <w:sz w:val="16"/>
      </w:rPr>
      <w:t>www.berdal.com/downloads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8299A7" w14:textId="77777777" w:rsidR="007C75A8" w:rsidRDefault="007C75A8" w:rsidP="009A3040">
      <w:pPr>
        <w:spacing w:after="0"/>
      </w:pPr>
      <w:r>
        <w:separator/>
      </w:r>
    </w:p>
  </w:footnote>
  <w:footnote w:type="continuationSeparator" w:id="0">
    <w:p w14:paraId="60270D02" w14:textId="77777777" w:rsidR="007C75A8" w:rsidRDefault="007C75A8" w:rsidP="009A30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F3C4C" w14:textId="38DFABD4" w:rsidR="00E3036C" w:rsidRDefault="0099647E" w:rsidP="009C3505">
    <w:pPr>
      <w:tabs>
        <w:tab w:val="left" w:pos="1154"/>
      </w:tabs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56703" behindDoc="0" locked="0" layoutInCell="1" allowOverlap="1" wp14:anchorId="77CFC87E" wp14:editId="0C95AAB0">
              <wp:simplePos x="0" y="0"/>
              <wp:positionH relativeFrom="column">
                <wp:posOffset>5576570</wp:posOffset>
              </wp:positionH>
              <wp:positionV relativeFrom="paragraph">
                <wp:posOffset>207010</wp:posOffset>
              </wp:positionV>
              <wp:extent cx="428625" cy="304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84311A" w14:textId="142CE302" w:rsidR="0099647E" w:rsidRPr="0099647E" w:rsidRDefault="0099647E">
                          <w:pPr>
                            <w:rPr>
                              <w:lang w:val="en-GB"/>
                            </w:rPr>
                          </w:pPr>
                          <w:r w:rsidRPr="0099647E">
                            <w:t>2</w:t>
                          </w:r>
                          <w:r w:rsidR="00731D56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CFC8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9.1pt;margin-top:16.3pt;width:33.75pt;height:24pt;z-index:2516567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" filled="f" stroked="f">
              <v:textbox>
                <w:txbxContent>
                  <w:p w14:paraId="7184311A" w14:textId="142CE302" w:rsidR="0099647E" w:rsidRPr="0099647E" w:rsidRDefault="0099647E">
                    <w:pPr>
                      <w:rPr>
                        <w:lang w:val="en-GB"/>
                      </w:rPr>
                    </w:pPr>
                    <w:r w:rsidRPr="0099647E">
                      <w:t>2</w:t>
                    </w:r>
                    <w:r w:rsidR="00731D56">
                      <w:t>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E12B0">
      <w:rPr>
        <w:noProof/>
        <w:lang w:eastAsia="nl-NL"/>
      </w:rPr>
      <w:drawing>
        <wp:anchor distT="0" distB="0" distL="114300" distR="114300" simplePos="0" relativeHeight="251671040" behindDoc="1" locked="0" layoutInCell="1" allowOverlap="1" wp14:anchorId="335286CF" wp14:editId="26348F5E">
          <wp:simplePos x="0" y="0"/>
          <wp:positionH relativeFrom="column">
            <wp:posOffset>5312850</wp:posOffset>
          </wp:positionH>
          <wp:positionV relativeFrom="paragraph">
            <wp:posOffset>99695</wp:posOffset>
          </wp:positionV>
          <wp:extent cx="328045" cy="23446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 - 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045" cy="234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0D3">
      <w:rPr>
        <w:noProof/>
        <w:lang w:eastAsia="nl-NL"/>
      </w:rPr>
      <w:drawing>
        <wp:anchor distT="0" distB="0" distL="114300" distR="114300" simplePos="0" relativeHeight="251661824" behindDoc="1" locked="0" layoutInCell="1" allowOverlap="1" wp14:anchorId="30BD3FB4" wp14:editId="674196C2">
          <wp:simplePos x="0" y="0"/>
          <wp:positionH relativeFrom="column">
            <wp:posOffset>2247</wp:posOffset>
          </wp:positionH>
          <wp:positionV relativeFrom="paragraph">
            <wp:posOffset>1123</wp:posOffset>
          </wp:positionV>
          <wp:extent cx="1658815" cy="46062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rdal_logo_Pandser 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66" t="39574" r="20515" b="39574"/>
                  <a:stretch/>
                </pic:blipFill>
                <pic:spPr bwMode="auto">
                  <a:xfrm>
                    <a:off x="0" y="0"/>
                    <a:ext cx="1688332" cy="468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5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38B49" w14:textId="77777777" w:rsidR="00E3036C" w:rsidRDefault="007C75A8"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71C2901C" wp14:editId="501F769C">
          <wp:simplePos x="0" y="0"/>
          <wp:positionH relativeFrom="margin">
            <wp:posOffset>1641475</wp:posOffset>
          </wp:positionH>
          <wp:positionV relativeFrom="paragraph">
            <wp:posOffset>-179070</wp:posOffset>
          </wp:positionV>
          <wp:extent cx="2476500" cy="576489"/>
          <wp:effectExtent l="0" t="0" r="0" b="0"/>
          <wp:wrapNone/>
          <wp:docPr id="4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76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6E385F"/>
    <w:multiLevelType w:val="hybridMultilevel"/>
    <w:tmpl w:val="C40468BC"/>
    <w:lvl w:ilvl="0" w:tplc="6538925A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30200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nl-NL" w:vendorID="64" w:dllVersion="0" w:nlCheck="1" w:checkStyle="0"/>
  <w:activeWritingStyle w:appName="MSWord" w:lang="en-US" w:vendorID="64" w:dllVersion="0" w:nlCheck="1" w:checkStyle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5A8"/>
    <w:rsid w:val="00001234"/>
    <w:rsid w:val="000240D3"/>
    <w:rsid w:val="00045B94"/>
    <w:rsid w:val="000E579E"/>
    <w:rsid w:val="000F6B3A"/>
    <w:rsid w:val="00151091"/>
    <w:rsid w:val="00182341"/>
    <w:rsid w:val="00195210"/>
    <w:rsid w:val="00197DAB"/>
    <w:rsid w:val="001A688A"/>
    <w:rsid w:val="001C6512"/>
    <w:rsid w:val="001E000D"/>
    <w:rsid w:val="001E1533"/>
    <w:rsid w:val="0020275C"/>
    <w:rsid w:val="00210F23"/>
    <w:rsid w:val="00224F85"/>
    <w:rsid w:val="002644AE"/>
    <w:rsid w:val="00271B28"/>
    <w:rsid w:val="00281C7B"/>
    <w:rsid w:val="002B0304"/>
    <w:rsid w:val="002B1B49"/>
    <w:rsid w:val="002D0805"/>
    <w:rsid w:val="002E17CE"/>
    <w:rsid w:val="002E5D55"/>
    <w:rsid w:val="003634FC"/>
    <w:rsid w:val="00391194"/>
    <w:rsid w:val="003C2605"/>
    <w:rsid w:val="003E7363"/>
    <w:rsid w:val="00473302"/>
    <w:rsid w:val="004B071F"/>
    <w:rsid w:val="004F22FF"/>
    <w:rsid w:val="004F244C"/>
    <w:rsid w:val="004F5DA3"/>
    <w:rsid w:val="004F5E02"/>
    <w:rsid w:val="00501425"/>
    <w:rsid w:val="00506CAD"/>
    <w:rsid w:val="00515277"/>
    <w:rsid w:val="0051798E"/>
    <w:rsid w:val="005465C0"/>
    <w:rsid w:val="00547BA6"/>
    <w:rsid w:val="005508BC"/>
    <w:rsid w:val="00552A18"/>
    <w:rsid w:val="00561F1B"/>
    <w:rsid w:val="00571F7B"/>
    <w:rsid w:val="00595079"/>
    <w:rsid w:val="00596D47"/>
    <w:rsid w:val="005C5BC6"/>
    <w:rsid w:val="005F06D6"/>
    <w:rsid w:val="00624E4F"/>
    <w:rsid w:val="006517FD"/>
    <w:rsid w:val="00655F9B"/>
    <w:rsid w:val="006668EE"/>
    <w:rsid w:val="006869A9"/>
    <w:rsid w:val="006A0ABD"/>
    <w:rsid w:val="006C3C4B"/>
    <w:rsid w:val="006D4733"/>
    <w:rsid w:val="006E1C05"/>
    <w:rsid w:val="00731D56"/>
    <w:rsid w:val="00743F72"/>
    <w:rsid w:val="00751D74"/>
    <w:rsid w:val="007C75A8"/>
    <w:rsid w:val="008074BC"/>
    <w:rsid w:val="00821DE8"/>
    <w:rsid w:val="00841720"/>
    <w:rsid w:val="00874700"/>
    <w:rsid w:val="008F0CB2"/>
    <w:rsid w:val="00904B76"/>
    <w:rsid w:val="00962B7D"/>
    <w:rsid w:val="0096308B"/>
    <w:rsid w:val="00991CEA"/>
    <w:rsid w:val="0099647E"/>
    <w:rsid w:val="009A1FFC"/>
    <w:rsid w:val="009A3040"/>
    <w:rsid w:val="009A4EC1"/>
    <w:rsid w:val="009C3505"/>
    <w:rsid w:val="009D1F12"/>
    <w:rsid w:val="009D2CE5"/>
    <w:rsid w:val="00A30376"/>
    <w:rsid w:val="00A36F11"/>
    <w:rsid w:val="00A61E22"/>
    <w:rsid w:val="00A776BE"/>
    <w:rsid w:val="00AB1C5C"/>
    <w:rsid w:val="00AD3271"/>
    <w:rsid w:val="00B06784"/>
    <w:rsid w:val="00B12BF3"/>
    <w:rsid w:val="00B20A49"/>
    <w:rsid w:val="00C32031"/>
    <w:rsid w:val="00C7619B"/>
    <w:rsid w:val="00C91417"/>
    <w:rsid w:val="00CA1169"/>
    <w:rsid w:val="00CD5CA0"/>
    <w:rsid w:val="00CD644C"/>
    <w:rsid w:val="00CE4CE8"/>
    <w:rsid w:val="00CF1E16"/>
    <w:rsid w:val="00D11E11"/>
    <w:rsid w:val="00D17629"/>
    <w:rsid w:val="00D33F9D"/>
    <w:rsid w:val="00D40277"/>
    <w:rsid w:val="00D92372"/>
    <w:rsid w:val="00DB14C9"/>
    <w:rsid w:val="00DC1394"/>
    <w:rsid w:val="00DD3B1B"/>
    <w:rsid w:val="00E069AA"/>
    <w:rsid w:val="00E3036C"/>
    <w:rsid w:val="00E50EA5"/>
    <w:rsid w:val="00E60411"/>
    <w:rsid w:val="00EB5D11"/>
    <w:rsid w:val="00EE0D20"/>
    <w:rsid w:val="00EF6C95"/>
    <w:rsid w:val="00F13F58"/>
    <w:rsid w:val="00F2377E"/>
    <w:rsid w:val="00F44481"/>
    <w:rsid w:val="00FA3395"/>
    <w:rsid w:val="00FB7B05"/>
    <w:rsid w:val="00FC08AF"/>
    <w:rsid w:val="00FC7729"/>
    <w:rsid w:val="00FE12B0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6499929"/>
  <w15:chartTrackingRefBased/>
  <w15:docId w15:val="{85B3B49F-7FF8-4D9C-A133-DEBFFE7D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6C95"/>
    <w:pPr>
      <w:spacing w:after="240"/>
      <w:contextualSpacing/>
    </w:pPr>
    <w:rPr>
      <w:rFonts w:ascii="Open Sans" w:hAnsi="Open Sans"/>
      <w:color w:val="000000" w:themeColor="text1"/>
      <w:sz w:val="16"/>
      <w:szCs w:val="22"/>
      <w:lang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F6C95"/>
    <w:pPr>
      <w:keepNext/>
      <w:keepLines/>
      <w:spacing w:after="0"/>
      <w:outlineLvl w:val="0"/>
    </w:pPr>
    <w:rPr>
      <w:rFonts w:ascii="Archivo Black" w:eastAsia="Times New Roman" w:hAnsi="Archivo Black"/>
      <w:b/>
      <w:bCs/>
      <w:caps/>
      <w:sz w:val="28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F44481"/>
    <w:pPr>
      <w:keepNext/>
      <w:keepLines/>
      <w:outlineLvl w:val="1"/>
    </w:pPr>
    <w:rPr>
      <w:rFonts w:ascii="Archivo Black" w:eastAsia="Times New Roman" w:hAnsi="Archivo Black"/>
      <w:bCs/>
      <w:cap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731D56"/>
    <w:pPr>
      <w:keepNext/>
      <w:keepLines/>
      <w:spacing w:after="0"/>
      <w:ind w:left="709" w:hanging="709"/>
      <w:outlineLvl w:val="2"/>
    </w:pPr>
    <w:rPr>
      <w:rFonts w:ascii="Archivo Black" w:eastAsia="Times New Roman" w:hAnsi="Archivo Black"/>
      <w:b/>
      <w:caps/>
      <w:noProof/>
      <w:color w:val="FFC600" w:themeColor="accent2"/>
      <w:sz w:val="22"/>
      <w:lang w:eastAsia="nl-NL"/>
    </w:rPr>
  </w:style>
  <w:style w:type="paragraph" w:styleId="Kop4">
    <w:name w:val="heading 4"/>
    <w:basedOn w:val="Kop3"/>
    <w:next w:val="Standaard"/>
    <w:link w:val="Kop4Char"/>
    <w:uiPriority w:val="9"/>
    <w:unhideWhenUsed/>
    <w:rsid w:val="00904B76"/>
    <w:pPr>
      <w:jc w:val="center"/>
      <w:outlineLvl w:val="3"/>
    </w:pPr>
    <w:rPr>
      <w:color w:val="FFFFFF" w:themeColor="background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21DE8"/>
    <w:pPr>
      <w:spacing w:after="0"/>
    </w:pPr>
    <w:rPr>
      <w:rFonts w:ascii="Tahoma" w:hAnsi="Tahoma" w:cs="Tahoma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21DE8"/>
    <w:rPr>
      <w:rFonts w:ascii="Tahoma" w:hAnsi="Tahoma" w:cs="Tahoma"/>
      <w:color w:val="00426A"/>
      <w:sz w:val="18"/>
      <w:szCs w:val="16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821DE8"/>
    <w:pPr>
      <w:tabs>
        <w:tab w:val="center" w:pos="4536"/>
        <w:tab w:val="right" w:pos="9072"/>
      </w:tabs>
      <w:spacing w:after="0"/>
    </w:pPr>
    <w:rPr>
      <w:rFonts w:ascii="SF Grandezza" w:hAnsi="SF Grandezza"/>
      <w:sz w:val="14"/>
    </w:rPr>
  </w:style>
  <w:style w:type="character" w:customStyle="1" w:styleId="VoettekstChar">
    <w:name w:val="Voettekst Char"/>
    <w:link w:val="Voettekst"/>
    <w:uiPriority w:val="99"/>
    <w:rsid w:val="00821DE8"/>
    <w:rPr>
      <w:rFonts w:ascii="SF Grandezza" w:hAnsi="SF Grandezza"/>
      <w:color w:val="00426A"/>
      <w:sz w:val="14"/>
      <w:szCs w:val="22"/>
      <w:lang w:eastAsia="en-US"/>
    </w:rPr>
  </w:style>
  <w:style w:type="paragraph" w:customStyle="1" w:styleId="H2">
    <w:name w:val="H2"/>
    <w:basedOn w:val="Kop2"/>
    <w:next w:val="Standaard"/>
    <w:link w:val="H2Char"/>
    <w:autoRedefine/>
    <w:rsid w:val="00821DE8"/>
    <w:pPr>
      <w:jc w:val="right"/>
    </w:pPr>
    <w:rPr>
      <w:szCs w:val="44"/>
    </w:rPr>
  </w:style>
  <w:style w:type="character" w:customStyle="1" w:styleId="H2Char">
    <w:name w:val="H2 Char"/>
    <w:link w:val="H2"/>
    <w:rsid w:val="00821DE8"/>
    <w:rPr>
      <w:rFonts w:ascii="Archivo" w:eastAsia="Times New Roman" w:hAnsi="Archivo"/>
      <w:bCs/>
      <w:color w:val="00426A"/>
      <w:sz w:val="28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21DE8"/>
    <w:pPr>
      <w:tabs>
        <w:tab w:val="center" w:pos="4536"/>
        <w:tab w:val="right" w:pos="9072"/>
      </w:tabs>
      <w:spacing w:after="0"/>
    </w:pPr>
  </w:style>
  <w:style w:type="character" w:customStyle="1" w:styleId="Kop2Char">
    <w:name w:val="Kop 2 Char"/>
    <w:link w:val="Kop2"/>
    <w:uiPriority w:val="9"/>
    <w:rsid w:val="00F44481"/>
    <w:rPr>
      <w:rFonts w:ascii="Archivo Black" w:eastAsia="Times New Roman" w:hAnsi="Archivo Black"/>
      <w:bCs/>
      <w:caps/>
      <w:color w:val="00426A"/>
      <w:sz w:val="28"/>
      <w:szCs w:val="26"/>
      <w:lang w:eastAsia="en-US"/>
    </w:rPr>
  </w:style>
  <w:style w:type="character" w:customStyle="1" w:styleId="Kop1Char">
    <w:name w:val="Kop 1 Char"/>
    <w:link w:val="Kop1"/>
    <w:uiPriority w:val="9"/>
    <w:rsid w:val="00EF6C95"/>
    <w:rPr>
      <w:rFonts w:ascii="Archivo Black" w:eastAsia="Times New Roman" w:hAnsi="Archivo Black"/>
      <w:b/>
      <w:bCs/>
      <w:caps/>
      <w:color w:val="000000" w:themeColor="text1"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731D56"/>
    <w:rPr>
      <w:rFonts w:ascii="Archivo Black" w:eastAsia="Times New Roman" w:hAnsi="Archivo Black"/>
      <w:b/>
      <w:caps/>
      <w:noProof/>
      <w:color w:val="FFC600" w:themeColor="accent2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821DE8"/>
    <w:rPr>
      <w:rFonts w:ascii="Open Sans" w:hAnsi="Open Sans"/>
      <w:color w:val="00426A"/>
      <w:sz w:val="18"/>
      <w:szCs w:val="22"/>
      <w:lang w:eastAsia="en-US"/>
    </w:rPr>
  </w:style>
  <w:style w:type="character" w:styleId="Hyperlink">
    <w:name w:val="Hyperlink"/>
    <w:uiPriority w:val="99"/>
    <w:unhideWhenUsed/>
    <w:qFormat/>
    <w:rsid w:val="00821DE8"/>
    <w:rPr>
      <w:rFonts w:ascii="Open Sans" w:hAnsi="Open Sans"/>
      <w:color w:val="00426A"/>
      <w:sz w:val="18"/>
      <w:u w:val="single"/>
    </w:rPr>
  </w:style>
  <w:style w:type="character" w:styleId="Intensievebenadrukking">
    <w:name w:val="Intense Emphasis"/>
    <w:uiPriority w:val="21"/>
    <w:rsid w:val="00821DE8"/>
    <w:rPr>
      <w:b/>
      <w:bCs/>
      <w:i/>
      <w:iCs/>
      <w:color w:val="E3037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821D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E30375"/>
    </w:rPr>
  </w:style>
  <w:style w:type="character" w:customStyle="1" w:styleId="DuidelijkcitaatChar">
    <w:name w:val="Duidelijk citaat Char"/>
    <w:link w:val="Duidelijkcitaat"/>
    <w:uiPriority w:val="30"/>
    <w:rsid w:val="00821DE8"/>
    <w:rPr>
      <w:rFonts w:ascii="Open Sans" w:hAnsi="Open Sans"/>
      <w:b/>
      <w:bCs/>
      <w:i/>
      <w:iCs/>
      <w:color w:val="E30375"/>
      <w:sz w:val="18"/>
      <w:szCs w:val="22"/>
      <w:lang w:eastAsia="en-US"/>
    </w:rPr>
  </w:style>
  <w:style w:type="paragraph" w:customStyle="1" w:styleId="Investering">
    <w:name w:val="Investering"/>
    <w:basedOn w:val="Standaard"/>
    <w:rsid w:val="00821DE8"/>
    <w:pPr>
      <w:pBdr>
        <w:top w:val="single" w:sz="4" w:space="1" w:color="D2D4D3"/>
      </w:pBdr>
    </w:pPr>
  </w:style>
  <w:style w:type="character" w:customStyle="1" w:styleId="Kop4Char">
    <w:name w:val="Kop 4 Char"/>
    <w:link w:val="Kop4"/>
    <w:uiPriority w:val="9"/>
    <w:rsid w:val="00904B76"/>
    <w:rPr>
      <w:rFonts w:ascii="Archivo Black" w:eastAsia="Times New Roman" w:hAnsi="Archivo Black"/>
      <w:bCs/>
      <w:caps/>
      <w:color w:val="FFFFFF" w:themeColor="background1"/>
      <w:sz w:val="22"/>
      <w:szCs w:val="22"/>
      <w:lang w:eastAsia="en-US"/>
    </w:rPr>
  </w:style>
  <w:style w:type="paragraph" w:customStyle="1" w:styleId="Kop2-Voorblad">
    <w:name w:val="Kop 2 - Voorblad"/>
    <w:basedOn w:val="Kop2"/>
    <w:rsid w:val="00821DE8"/>
    <w:pPr>
      <w:jc w:val="right"/>
    </w:pPr>
  </w:style>
  <w:style w:type="paragraph" w:customStyle="1" w:styleId="Kop4-inspringing">
    <w:name w:val="Kop 4 - inspringing"/>
    <w:basedOn w:val="Kop4"/>
    <w:next w:val="Standaard"/>
    <w:rsid w:val="00821DE8"/>
    <w:pPr>
      <w:ind w:left="708"/>
    </w:pPr>
    <w:rPr>
      <w:i/>
    </w:rPr>
  </w:style>
  <w:style w:type="paragraph" w:styleId="Lijstalinea">
    <w:name w:val="List Paragraph"/>
    <w:basedOn w:val="Standaard"/>
    <w:autoRedefine/>
    <w:uiPriority w:val="34"/>
    <w:qFormat/>
    <w:rsid w:val="00821DE8"/>
    <w:pPr>
      <w:numPr>
        <w:numId w:val="1"/>
      </w:numPr>
    </w:pPr>
  </w:style>
  <w:style w:type="table" w:customStyle="1" w:styleId="Logisz">
    <w:name w:val="Logisz"/>
    <w:basedOn w:val="Standaardtabel"/>
    <w:uiPriority w:val="99"/>
    <w:rsid w:val="00821DE8"/>
    <w:rPr>
      <w:rFonts w:ascii="SF Grandezza" w:hAnsi="SF Grandezza"/>
    </w:rPr>
    <w:tblPr>
      <w:tblBorders>
        <w:top w:val="single" w:sz="4" w:space="0" w:color="D2D4D3"/>
        <w:left w:val="single" w:sz="4" w:space="0" w:color="D2D4D3"/>
        <w:bottom w:val="single" w:sz="4" w:space="0" w:color="D2D4D3"/>
        <w:right w:val="single" w:sz="4" w:space="0" w:color="D2D4D3"/>
        <w:insideH w:val="single" w:sz="4" w:space="0" w:color="D2D4D3"/>
        <w:insideV w:val="single" w:sz="4" w:space="0" w:color="D2D4D3"/>
      </w:tblBorders>
    </w:tblPr>
    <w:tblStylePr w:type="firstRow">
      <w:rPr>
        <w:rFonts w:ascii="SF Grandezza" w:hAnsi="SF Grandezza"/>
        <w:b/>
        <w:color w:val="FFFFFF"/>
        <w:sz w:val="16"/>
      </w:rPr>
      <w:tblPr/>
      <w:tcPr>
        <w:shd w:val="clear" w:color="auto" w:fill="00A4DE"/>
      </w:tcPr>
    </w:tblStylePr>
  </w:style>
  <w:style w:type="paragraph" w:styleId="Normaalweb">
    <w:name w:val="Normal (Web)"/>
    <w:basedOn w:val="Standaard"/>
    <w:uiPriority w:val="99"/>
    <w:semiHidden/>
    <w:unhideWhenUsed/>
    <w:rsid w:val="00821DE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821DE8"/>
    <w:rPr>
      <w:color w:val="808080"/>
    </w:rPr>
  </w:style>
  <w:style w:type="paragraph" w:customStyle="1" w:styleId="Standaard-insprining">
    <w:name w:val="Standaard - insprining"/>
    <w:basedOn w:val="Standaard"/>
    <w:rsid w:val="00821DE8"/>
    <w:pPr>
      <w:ind w:left="708"/>
    </w:pPr>
  </w:style>
  <w:style w:type="paragraph" w:styleId="Ondertitel">
    <w:name w:val="Subtitle"/>
    <w:basedOn w:val="Standaard"/>
    <w:next w:val="Standaard"/>
    <w:link w:val="OndertitelChar"/>
    <w:uiPriority w:val="11"/>
    <w:rsid w:val="00821DE8"/>
    <w:pPr>
      <w:numPr>
        <w:ilvl w:val="1"/>
      </w:numPr>
    </w:pPr>
    <w:rPr>
      <w:rFonts w:ascii="SF Grandezza" w:eastAsia="Times New Roman" w:hAnsi="SF Grandezza"/>
      <w:i/>
      <w:iCs/>
      <w:color w:val="E30375"/>
      <w:spacing w:val="15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21DE8"/>
    <w:rPr>
      <w:rFonts w:ascii="SF Grandezza" w:eastAsia="Times New Roman" w:hAnsi="SF Grandezza"/>
      <w:i/>
      <w:iCs/>
      <w:color w:val="E30375"/>
      <w:spacing w:val="15"/>
      <w:sz w:val="24"/>
      <w:szCs w:val="24"/>
      <w:lang w:eastAsia="en-US"/>
    </w:rPr>
  </w:style>
  <w:style w:type="table" w:customStyle="1" w:styleId="Tabelvoettekst">
    <w:name w:val="Tabel voettekst"/>
    <w:basedOn w:val="Standaardtabel"/>
    <w:uiPriority w:val="99"/>
    <w:rsid w:val="00821DE8"/>
    <w:tblPr/>
  </w:style>
  <w:style w:type="table" w:styleId="Tabelraster">
    <w:name w:val="Table Grid"/>
    <w:basedOn w:val="Standaardtabel"/>
    <w:uiPriority w:val="39"/>
    <w:rsid w:val="00821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1">
    <w:name w:val="toc 1"/>
    <w:basedOn w:val="Standaard"/>
    <w:next w:val="Standaard"/>
    <w:autoRedefine/>
    <w:uiPriority w:val="39"/>
    <w:unhideWhenUsed/>
    <w:rsid w:val="00821DE8"/>
    <w:pPr>
      <w:spacing w:after="100"/>
    </w:pPr>
    <w:rPr>
      <w:rFonts w:ascii="SF Grandezza" w:hAnsi="SF Grandezza"/>
      <w:b/>
      <w:color w:val="E30375"/>
      <w:sz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21DE8"/>
    <w:pPr>
      <w:spacing w:after="100"/>
      <w:ind w:left="160"/>
    </w:pPr>
    <w:rPr>
      <w:rFonts w:ascii="SF Grandezza" w:hAnsi="SF Grandezza"/>
      <w:b/>
    </w:rPr>
  </w:style>
  <w:style w:type="paragraph" w:styleId="Inhopg3">
    <w:name w:val="toc 3"/>
    <w:basedOn w:val="Standaard"/>
    <w:next w:val="Standaard"/>
    <w:autoRedefine/>
    <w:uiPriority w:val="39"/>
    <w:unhideWhenUsed/>
    <w:rsid w:val="00821DE8"/>
    <w:pPr>
      <w:spacing w:after="100"/>
      <w:ind w:left="320"/>
    </w:pPr>
    <w:rPr>
      <w:rFonts w:ascii="SF Grandezza" w:hAnsi="SF Grandezza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21DE8"/>
    <w:pPr>
      <w:spacing w:after="100"/>
      <w:ind w:left="480"/>
    </w:pPr>
    <w:rPr>
      <w:rFonts w:ascii="SF Grandezza" w:hAnsi="SF Grandezza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21DE8"/>
    <w:pPr>
      <w:spacing w:after="100"/>
      <w:ind w:left="640"/>
    </w:pPr>
    <w:rPr>
      <w:rFonts w:ascii="SF Grandezza" w:hAnsi="SF Grandezza"/>
    </w:rPr>
  </w:style>
  <w:style w:type="table" w:styleId="Rastertabel4-Accent1">
    <w:name w:val="Grid Table 4 Accent 1"/>
    <w:basedOn w:val="Standaardtabel"/>
    <w:uiPriority w:val="49"/>
    <w:rsid w:val="00281C7B"/>
    <w:rPr>
      <w:rFonts w:ascii="Open Sans" w:hAnsi="Open Sans"/>
      <w:color w:val="FFFFFF" w:themeColor="background1"/>
      <w:sz w:val="16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vAlign w:val="center"/>
    </w:tcPr>
    <w:tblStylePr w:type="firstRow">
      <w:rPr>
        <w:rFonts w:ascii="Open Sans" w:hAnsi="Open Sans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C62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</w:rPr>
    </w:tblStylePr>
    <w:tblStylePr w:type="band1Horz">
      <w:tblPr/>
      <w:tcPr>
        <w:shd w:val="clear" w:color="auto" w:fill="FFE899" w:themeFill="accent2" w:themeFillTint="66"/>
      </w:tcPr>
    </w:tblStylePr>
    <w:tblStylePr w:type="band2Horz">
      <w:tblPr/>
      <w:tcPr>
        <w:shd w:val="clear" w:color="auto" w:fill="FFF3CC" w:themeFill="accent2" w:themeFillTint="33"/>
      </w:tcPr>
    </w:tblStylePr>
  </w:style>
  <w:style w:type="table" w:styleId="Rastertabel3-Accent5">
    <w:name w:val="Grid Table 3 Accent 5"/>
    <w:basedOn w:val="Standaardtabel"/>
    <w:uiPriority w:val="48"/>
    <w:rsid w:val="00F44481"/>
    <w:tblPr>
      <w:tblStyleRowBandSize w:val="1"/>
      <w:tblStyleColBandSize w:val="1"/>
      <w:tblBorders>
        <w:top w:val="single" w:sz="4" w:space="0" w:color="0725FF" w:themeColor="accent5" w:themeTint="99"/>
        <w:left w:val="single" w:sz="4" w:space="0" w:color="0725FF" w:themeColor="accent5" w:themeTint="99"/>
        <w:bottom w:val="single" w:sz="4" w:space="0" w:color="0725FF" w:themeColor="accent5" w:themeTint="99"/>
        <w:right w:val="single" w:sz="4" w:space="0" w:color="0725FF" w:themeColor="accent5" w:themeTint="99"/>
        <w:insideH w:val="single" w:sz="4" w:space="0" w:color="0725FF" w:themeColor="accent5" w:themeTint="99"/>
        <w:insideV w:val="single" w:sz="4" w:space="0" w:color="0725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B6FF" w:themeFill="accent5" w:themeFillTint="33"/>
      </w:tcPr>
    </w:tblStylePr>
    <w:tblStylePr w:type="band1Horz">
      <w:tblPr/>
      <w:tcPr>
        <w:shd w:val="clear" w:color="auto" w:fill="ACB6FF" w:themeFill="accent5" w:themeFillTint="33"/>
      </w:tcPr>
    </w:tblStylePr>
    <w:tblStylePr w:type="neCell">
      <w:tblPr/>
      <w:tcPr>
        <w:tcBorders>
          <w:bottom w:val="single" w:sz="4" w:space="0" w:color="0725FF" w:themeColor="accent5" w:themeTint="99"/>
        </w:tcBorders>
      </w:tcPr>
    </w:tblStylePr>
    <w:tblStylePr w:type="nwCell">
      <w:tblPr/>
      <w:tcPr>
        <w:tcBorders>
          <w:bottom w:val="single" w:sz="4" w:space="0" w:color="0725FF" w:themeColor="accent5" w:themeTint="99"/>
        </w:tcBorders>
      </w:tcPr>
    </w:tblStylePr>
    <w:tblStylePr w:type="seCell">
      <w:tblPr/>
      <w:tcPr>
        <w:tcBorders>
          <w:top w:val="single" w:sz="4" w:space="0" w:color="0725FF" w:themeColor="accent5" w:themeTint="99"/>
        </w:tcBorders>
      </w:tcPr>
    </w:tblStylePr>
    <w:tblStylePr w:type="swCell">
      <w:tblPr/>
      <w:tcPr>
        <w:tcBorders>
          <w:top w:val="single" w:sz="4" w:space="0" w:color="0725FF" w:themeColor="accent5" w:themeTint="99"/>
        </w:tcBorders>
      </w:tcPr>
    </w:tblStylePr>
  </w:style>
  <w:style w:type="table" w:styleId="Rastertabel4-Accent2">
    <w:name w:val="Grid Table 4 Accent 2"/>
    <w:basedOn w:val="Standaardtabel"/>
    <w:uiPriority w:val="49"/>
    <w:rsid w:val="00F44481"/>
    <w:tblPr>
      <w:tblStyleRowBandSize w:val="1"/>
      <w:tblStyleColBandSize w:val="1"/>
      <w:tblBorders>
        <w:top w:val="single" w:sz="4" w:space="0" w:color="FFDC66" w:themeColor="accent2" w:themeTint="99"/>
        <w:left w:val="single" w:sz="4" w:space="0" w:color="FFDC66" w:themeColor="accent2" w:themeTint="99"/>
        <w:bottom w:val="single" w:sz="4" w:space="0" w:color="FFDC66" w:themeColor="accent2" w:themeTint="99"/>
        <w:right w:val="single" w:sz="4" w:space="0" w:color="FFDC66" w:themeColor="accent2" w:themeTint="99"/>
        <w:insideH w:val="single" w:sz="4" w:space="0" w:color="FFDC66" w:themeColor="accent2" w:themeTint="99"/>
        <w:insideV w:val="single" w:sz="4" w:space="0" w:color="FFDC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600" w:themeColor="accent2"/>
          <w:left w:val="single" w:sz="4" w:space="0" w:color="FFC600" w:themeColor="accent2"/>
          <w:bottom w:val="single" w:sz="4" w:space="0" w:color="FFC600" w:themeColor="accent2"/>
          <w:right w:val="single" w:sz="4" w:space="0" w:color="FFC600" w:themeColor="accent2"/>
          <w:insideH w:val="nil"/>
          <w:insideV w:val="nil"/>
        </w:tcBorders>
        <w:shd w:val="clear" w:color="auto" w:fill="FFC600" w:themeFill="accent2"/>
      </w:tcPr>
    </w:tblStylePr>
    <w:tblStylePr w:type="lastRow">
      <w:rPr>
        <w:b/>
        <w:bCs/>
      </w:rPr>
      <w:tblPr/>
      <w:tcPr>
        <w:tcBorders>
          <w:top w:val="double" w:sz="4" w:space="0" w:color="FFC6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CC" w:themeFill="accent2" w:themeFillTint="33"/>
      </w:tcPr>
    </w:tblStylePr>
    <w:tblStylePr w:type="band1Horz">
      <w:tblPr/>
      <w:tcPr>
        <w:shd w:val="clear" w:color="auto" w:fill="FFF3CC" w:themeFill="accent2" w:themeFillTint="33"/>
      </w:tcPr>
    </w:tblStylePr>
  </w:style>
  <w:style w:type="table" w:styleId="Onopgemaaktetabel2">
    <w:name w:val="Plain Table 2"/>
    <w:basedOn w:val="Standaardtabel"/>
    <w:uiPriority w:val="42"/>
    <w:rsid w:val="00D176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antoorthema">
  <a:themeElements>
    <a:clrScheme name="Berdal">
      <a:dk1>
        <a:srgbClr val="000000"/>
      </a:dk1>
      <a:lt1>
        <a:srgbClr val="FFFFFF"/>
      </a:lt1>
      <a:dk2>
        <a:srgbClr val="00426A"/>
      </a:dk2>
      <a:lt2>
        <a:srgbClr val="FFFFFF"/>
      </a:lt2>
      <a:accent1>
        <a:srgbClr val="000C62"/>
      </a:accent1>
      <a:accent2>
        <a:srgbClr val="FFC600"/>
      </a:accent2>
      <a:accent3>
        <a:srgbClr val="A5A5A5"/>
      </a:accent3>
      <a:accent4>
        <a:srgbClr val="70AD47"/>
      </a:accent4>
      <a:accent5>
        <a:srgbClr val="000C62"/>
      </a:accent5>
      <a:accent6>
        <a:srgbClr val="FFC600"/>
      </a:accent6>
      <a:hlink>
        <a:srgbClr val="FFFFFF"/>
      </a:hlink>
      <a:folHlink>
        <a:srgbClr val="FFC6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E94E8-DC8D-423B-B5C9-99A223E5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288</Words>
  <Characters>1587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Logisz, Wendy Tweehuysen</dc:creator>
  <cp:keywords/>
  <dc:description/>
  <cp:lastModifiedBy>Michel Smit</cp:lastModifiedBy>
  <cp:revision>6</cp:revision>
  <cp:lastPrinted>2012-12-14T10:54:00Z</cp:lastPrinted>
  <dcterms:created xsi:type="dcterms:W3CDTF">2024-05-27T16:33:00Z</dcterms:created>
  <dcterms:modified xsi:type="dcterms:W3CDTF">2024-05-31T16:04:00Z</dcterms:modified>
</cp:coreProperties>
</file>