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96B16E" w14:textId="77777777" w:rsidR="004F5DF4" w:rsidRPr="004F5DF4" w:rsidRDefault="00697513">
      <w:pPr>
        <w:spacing w:after="0" w:line="240" w:lineRule="auto"/>
        <w:rPr>
          <w:color w:val="231F20" w:themeColor="background1"/>
          <w:lang w:val="de-DE"/>
        </w:rPr>
        <w:sectPr w:rsidR="004F5DF4" w:rsidRPr="004F5DF4" w:rsidSect="00367C3E">
          <w:headerReference w:type="default" r:id="rId8"/>
          <w:footerReference w:type="default" r:id="rId9"/>
          <w:headerReference w:type="first" r:id="rId10"/>
          <w:footerReference w:type="first" r:id="rId11"/>
          <w:pgSz w:w="11906" w:h="16838" w:code="9"/>
          <w:pgMar w:top="2381" w:right="567" w:bottom="1304" w:left="567" w:header="0" w:footer="363" w:gutter="0"/>
          <w:pgNumType w:start="1"/>
          <w:cols w:space="567"/>
          <w:titlePg/>
          <w:docGrid w:linePitch="360"/>
        </w:sectPr>
      </w:pPr>
      <w:r>
        <w:rPr>
          <w:color w:val="231F20" w:themeColor="background1"/>
          <w:lang w:val="de-DE"/>
        </w:rPr>
        <w:t xml:space="preserve">     </w:t>
      </w:r>
    </w:p>
    <w:tbl>
      <w:tblPr>
        <w:tblStyle w:val="Tabelraster"/>
        <w:tblpPr w:leftFromText="142" w:rightFromText="142" w:vertAnchor="text" w:horzAnchor="margin" w:tblpXSpec="center" w:tblpY="1"/>
        <w:tblOverlap w:val="never"/>
        <w:tblW w:w="9930"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30"/>
      </w:tblGrid>
      <w:tr w:rsidR="001D3E1C" w14:paraId="051A9611" w14:textId="77777777" w:rsidTr="00F01311">
        <w:trPr>
          <w:tblCellSpacing w:w="0" w:type="dxa"/>
        </w:trPr>
        <w:tc>
          <w:tcPr>
            <w:tcW w:w="5000" w:type="pct"/>
            <w:vAlign w:val="center"/>
          </w:tcPr>
          <w:tbl>
            <w:tblPr>
              <w:tblStyle w:val="Tabelraster"/>
              <w:tblpPr w:leftFromText="1021" w:rightFromText="1021" w:vertAnchor="text" w:horzAnchor="margin" w:tblpY="4"/>
              <w:tblOverlap w:val="never"/>
              <w:tblW w:w="9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30"/>
            </w:tblGrid>
            <w:tr w:rsidR="00F01311" w14:paraId="4692399D" w14:textId="77777777" w:rsidTr="006253C2">
              <w:sdt>
                <w:sdtPr>
                  <w:rPr>
                    <w:lang w:val="de-DE"/>
                  </w:rPr>
                  <w:id w:val="756861659"/>
                  <w:picture/>
                </w:sdtPr>
                <w:sdtEndPr/>
                <w:sdtContent>
                  <w:tc>
                    <w:tcPr>
                      <w:tcW w:w="9930" w:type="dxa"/>
                      <w:vAlign w:val="center"/>
                    </w:tcPr>
                    <w:p w14:paraId="7F21965C" w14:textId="77777777" w:rsidR="00F01311" w:rsidRDefault="00F01311" w:rsidP="006253C2">
                      <w:pPr>
                        <w:spacing w:after="0" w:line="240" w:lineRule="auto"/>
                        <w:jc w:val="center"/>
                        <w:rPr>
                          <w:lang w:val="de-DE"/>
                        </w:rPr>
                      </w:pPr>
                      <w:r>
                        <w:rPr>
                          <w:noProof/>
                          <w:lang w:val="de-DE"/>
                        </w:rPr>
                        <w:drawing>
                          <wp:inline distT="0" distB="0" distL="0" distR="0" wp14:anchorId="4F6BE659" wp14:editId="1AD92485">
                            <wp:extent cx="6299999" cy="3543391"/>
                            <wp:effectExtent l="0" t="0" r="5715"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299999" cy="3543391"/>
                                    </a:xfrm>
                                    <a:prstGeom prst="rect">
                                      <a:avLst/>
                                    </a:prstGeom>
                                    <a:noFill/>
                                    <a:ln>
                                      <a:noFill/>
                                    </a:ln>
                                  </pic:spPr>
                                </pic:pic>
                              </a:graphicData>
                            </a:graphic>
                          </wp:inline>
                        </w:drawing>
                      </w:r>
                    </w:p>
                  </w:tc>
                </w:sdtContent>
              </w:sdt>
            </w:tr>
            <w:tr w:rsidR="00F01311" w14:paraId="40808FF2" w14:textId="77777777" w:rsidTr="00A61767">
              <w:trPr>
                <w:trHeight w:hRule="exact" w:val="91"/>
              </w:trPr>
              <w:tc>
                <w:tcPr>
                  <w:tcW w:w="9930" w:type="dxa"/>
                  <w:shd w:val="clear" w:color="auto" w:fill="FFD200"/>
                </w:tcPr>
                <w:p w14:paraId="72B90EFA" w14:textId="77777777" w:rsidR="00F01311" w:rsidRPr="0053777E" w:rsidRDefault="00F01311" w:rsidP="00F01311">
                  <w:pPr>
                    <w:tabs>
                      <w:tab w:val="left" w:pos="2559"/>
                    </w:tabs>
                    <w:spacing w:after="0" w:line="240" w:lineRule="auto"/>
                    <w:rPr>
                      <w:color w:val="231F20" w:themeColor="background1"/>
                      <w:lang w:val="de-DE"/>
                      <w14:textFill>
                        <w14:noFill/>
                      </w14:textFill>
                    </w:rPr>
                  </w:pPr>
                </w:p>
              </w:tc>
            </w:tr>
          </w:tbl>
          <w:p w14:paraId="1F1F0BF6" w14:textId="2AFCEE3D" w:rsidR="001D3E1C" w:rsidRPr="00DF7418" w:rsidRDefault="00BA2130" w:rsidP="00331D0F">
            <w:pPr>
              <w:pStyle w:val="Kop1"/>
              <w:framePr w:hSpace="0" w:wrap="auto" w:vAnchor="margin" w:hAnchor="text" w:xAlign="left" w:yAlign="inline"/>
              <w:suppressOverlap w:val="0"/>
            </w:pPr>
            <w:r>
              <w:t>adhesive &amp; sealant</w:t>
            </w:r>
          </w:p>
        </w:tc>
      </w:tr>
      <w:tr w:rsidR="001D3E1C" w14:paraId="3EDE4A65" w14:textId="77777777" w:rsidTr="00F01311">
        <w:trPr>
          <w:tblCellSpacing w:w="0" w:type="dxa"/>
        </w:trPr>
        <w:tc>
          <w:tcPr>
            <w:tcW w:w="5000" w:type="pct"/>
            <w:tcMar>
              <w:bottom w:w="170" w:type="dxa"/>
            </w:tcMar>
          </w:tcPr>
          <w:p w14:paraId="67FBB868" w14:textId="0DB30785" w:rsidR="001D3E1C" w:rsidRPr="00D56CCC" w:rsidRDefault="00A12D24" w:rsidP="007D5DAE">
            <w:pPr>
              <w:pStyle w:val="Kop2"/>
              <w:rPr>
                <w:color w:val="FFFFFF" w:themeColor="background2"/>
              </w:rPr>
            </w:pPr>
            <w:r w:rsidRPr="00A12D24">
              <w:rPr>
                <w:color w:val="FFFFFF" w:themeColor="background2"/>
              </w:rPr>
              <w:t>INFORMATION GÉNÉRALE</w:t>
            </w:r>
          </w:p>
        </w:tc>
      </w:tr>
      <w:tr w:rsidR="00697513" w:rsidRPr="00331D0F" w14:paraId="0342A0E8" w14:textId="77777777" w:rsidTr="00697513">
        <w:trPr>
          <w:tblCellSpacing w:w="0" w:type="dxa"/>
        </w:trPr>
        <w:tc>
          <w:tcPr>
            <w:tcW w:w="5000" w:type="pct"/>
            <w:tcMar>
              <w:right w:w="284" w:type="dxa"/>
            </w:tcMar>
          </w:tcPr>
          <w:p w14:paraId="21E6A46C" w14:textId="45AF5DAB" w:rsidR="00A12D24" w:rsidRPr="00A12D24" w:rsidRDefault="00643008" w:rsidP="00A12D24">
            <w:pPr>
              <w:spacing w:after="0" w:line="240" w:lineRule="auto"/>
              <w:rPr>
                <w:color w:val="FFFFFF" w:themeColor="background2"/>
              </w:rPr>
            </w:pPr>
            <w:proofErr w:type="spellStart"/>
            <w:r>
              <w:rPr>
                <w:color w:val="FFFFFF" w:themeColor="background2"/>
              </w:rPr>
              <w:t>Pandser</w:t>
            </w:r>
            <w:proofErr w:type="spellEnd"/>
            <w:r>
              <w:rPr>
                <w:color w:val="FFFFFF" w:themeColor="background2"/>
              </w:rPr>
              <w:t xml:space="preserve"> </w:t>
            </w:r>
            <w:proofErr w:type="spellStart"/>
            <w:r>
              <w:rPr>
                <w:color w:val="FFFFFF" w:themeColor="background2"/>
              </w:rPr>
              <w:t>Adhesive</w:t>
            </w:r>
            <w:proofErr w:type="spellEnd"/>
            <w:r>
              <w:rPr>
                <w:color w:val="FFFFFF" w:themeColor="background2"/>
              </w:rPr>
              <w:t xml:space="preserve"> &amp; Sealant</w:t>
            </w:r>
            <w:r w:rsidR="00A12D24">
              <w:rPr>
                <w:color w:val="FFFFFF" w:themeColor="background2"/>
              </w:rPr>
              <w:t xml:space="preserve"> </w:t>
            </w:r>
            <w:proofErr w:type="spellStart"/>
            <w:r w:rsidR="00A12D24" w:rsidRPr="00A12D24">
              <w:rPr>
                <w:color w:val="FFFFFF" w:themeColor="background2"/>
              </w:rPr>
              <w:t>est</w:t>
            </w:r>
            <w:proofErr w:type="spellEnd"/>
            <w:r w:rsidR="00A12D24" w:rsidRPr="00A12D24">
              <w:rPr>
                <w:color w:val="FFFFFF" w:themeColor="background2"/>
              </w:rPr>
              <w:t xml:space="preserve"> </w:t>
            </w:r>
            <w:proofErr w:type="spellStart"/>
            <w:r w:rsidR="00A12D24" w:rsidRPr="00A12D24">
              <w:rPr>
                <w:color w:val="FFFFFF" w:themeColor="background2"/>
              </w:rPr>
              <w:t>un</w:t>
            </w:r>
            <w:proofErr w:type="spellEnd"/>
            <w:r w:rsidR="00A12D24" w:rsidRPr="00A12D24">
              <w:rPr>
                <w:color w:val="FFFFFF" w:themeColor="background2"/>
              </w:rPr>
              <w:t xml:space="preserve"> </w:t>
            </w:r>
            <w:proofErr w:type="spellStart"/>
            <w:r w:rsidR="00A12D24" w:rsidRPr="00A12D24">
              <w:rPr>
                <w:color w:val="FFFFFF" w:themeColor="background2"/>
              </w:rPr>
              <w:t>scellant</w:t>
            </w:r>
            <w:proofErr w:type="spellEnd"/>
            <w:r w:rsidR="00A12D24" w:rsidRPr="00A12D24">
              <w:rPr>
                <w:color w:val="FFFFFF" w:themeColor="background2"/>
              </w:rPr>
              <w:t xml:space="preserve"> </w:t>
            </w:r>
            <w:proofErr w:type="spellStart"/>
            <w:r w:rsidR="00A12D24" w:rsidRPr="00A12D24">
              <w:rPr>
                <w:color w:val="FFFFFF" w:themeColor="background2"/>
              </w:rPr>
              <w:t>adhésif</w:t>
            </w:r>
            <w:proofErr w:type="spellEnd"/>
            <w:r w:rsidR="00A12D24" w:rsidRPr="00A12D24">
              <w:rPr>
                <w:color w:val="FFFFFF" w:themeColor="background2"/>
              </w:rPr>
              <w:t xml:space="preserve"> hybride </w:t>
            </w:r>
            <w:proofErr w:type="spellStart"/>
            <w:r w:rsidR="00A12D24" w:rsidRPr="00A12D24">
              <w:rPr>
                <w:color w:val="FFFFFF" w:themeColor="background2"/>
              </w:rPr>
              <w:t>polymère</w:t>
            </w:r>
            <w:proofErr w:type="spellEnd"/>
            <w:r w:rsidR="00A12D24" w:rsidRPr="00A12D24">
              <w:rPr>
                <w:color w:val="FFFFFF" w:themeColor="background2"/>
              </w:rPr>
              <w:t xml:space="preserve"> à </w:t>
            </w:r>
            <w:proofErr w:type="spellStart"/>
            <w:r w:rsidR="00A12D24" w:rsidRPr="00A12D24">
              <w:rPr>
                <w:color w:val="FFFFFF" w:themeColor="background2"/>
              </w:rPr>
              <w:t>un</w:t>
            </w:r>
            <w:proofErr w:type="spellEnd"/>
            <w:r w:rsidR="00A12D24" w:rsidRPr="00A12D24">
              <w:rPr>
                <w:color w:val="FFFFFF" w:themeColor="background2"/>
              </w:rPr>
              <w:t xml:space="preserve"> </w:t>
            </w:r>
            <w:proofErr w:type="spellStart"/>
            <w:r w:rsidR="00A12D24" w:rsidRPr="00A12D24">
              <w:rPr>
                <w:color w:val="FFFFFF" w:themeColor="background2"/>
              </w:rPr>
              <w:t>composant</w:t>
            </w:r>
            <w:proofErr w:type="spellEnd"/>
            <w:r w:rsidR="00A12D24" w:rsidRPr="00A12D24">
              <w:rPr>
                <w:color w:val="FFFFFF" w:themeColor="background2"/>
              </w:rPr>
              <w:t xml:space="preserve"> </w:t>
            </w:r>
            <w:proofErr w:type="spellStart"/>
            <w:r w:rsidR="00A12D24" w:rsidRPr="00A12D24">
              <w:rPr>
                <w:color w:val="FFFFFF" w:themeColor="background2"/>
              </w:rPr>
              <w:t>qui</w:t>
            </w:r>
            <w:proofErr w:type="spellEnd"/>
            <w:r w:rsidR="00A12D24" w:rsidRPr="00A12D24">
              <w:rPr>
                <w:color w:val="FFFFFF" w:themeColor="background2"/>
              </w:rPr>
              <w:t xml:space="preserve"> </w:t>
            </w:r>
            <w:proofErr w:type="spellStart"/>
            <w:r w:rsidR="00A12D24" w:rsidRPr="00A12D24">
              <w:rPr>
                <w:color w:val="FFFFFF" w:themeColor="background2"/>
              </w:rPr>
              <w:t>durcit</w:t>
            </w:r>
            <w:proofErr w:type="spellEnd"/>
            <w:r w:rsidR="00A12D24" w:rsidRPr="00A12D24">
              <w:rPr>
                <w:color w:val="FFFFFF" w:themeColor="background2"/>
              </w:rPr>
              <w:t xml:space="preserve"> à </w:t>
            </w:r>
            <w:proofErr w:type="spellStart"/>
            <w:r w:rsidR="00A12D24" w:rsidRPr="00A12D24">
              <w:rPr>
                <w:color w:val="FFFFFF" w:themeColor="background2"/>
              </w:rPr>
              <w:t>l'humidité</w:t>
            </w:r>
            <w:proofErr w:type="spellEnd"/>
            <w:r w:rsidR="00A12D24" w:rsidRPr="00A12D24">
              <w:rPr>
                <w:color w:val="FFFFFF" w:themeColor="background2"/>
              </w:rPr>
              <w:t xml:space="preserve">. </w:t>
            </w:r>
            <w:proofErr w:type="spellStart"/>
            <w:r w:rsidR="00A12D24" w:rsidRPr="00A12D24">
              <w:rPr>
                <w:color w:val="FFFFFF" w:themeColor="background2"/>
              </w:rPr>
              <w:t>Il</w:t>
            </w:r>
            <w:proofErr w:type="spellEnd"/>
            <w:r w:rsidR="00A12D24" w:rsidRPr="00A12D24">
              <w:rPr>
                <w:color w:val="FFFFFF" w:themeColor="background2"/>
              </w:rPr>
              <w:t xml:space="preserve"> a </w:t>
            </w:r>
            <w:proofErr w:type="spellStart"/>
            <w:r w:rsidR="00A12D24" w:rsidRPr="00A12D24">
              <w:rPr>
                <w:color w:val="FFFFFF" w:themeColor="background2"/>
              </w:rPr>
              <w:t>été</w:t>
            </w:r>
            <w:proofErr w:type="spellEnd"/>
            <w:r w:rsidR="00A12D24" w:rsidRPr="00A12D24">
              <w:rPr>
                <w:color w:val="FFFFFF" w:themeColor="background2"/>
              </w:rPr>
              <w:t xml:space="preserve"> </w:t>
            </w:r>
            <w:proofErr w:type="spellStart"/>
            <w:r w:rsidR="00A12D24" w:rsidRPr="00A12D24">
              <w:rPr>
                <w:color w:val="FFFFFF" w:themeColor="background2"/>
              </w:rPr>
              <w:t>spécialement</w:t>
            </w:r>
            <w:proofErr w:type="spellEnd"/>
            <w:r w:rsidR="00A12D24" w:rsidRPr="00A12D24">
              <w:rPr>
                <w:color w:val="FFFFFF" w:themeColor="background2"/>
              </w:rPr>
              <w:t xml:space="preserve"> </w:t>
            </w:r>
            <w:proofErr w:type="spellStart"/>
            <w:r w:rsidR="00A12D24" w:rsidRPr="00A12D24">
              <w:rPr>
                <w:color w:val="FFFFFF" w:themeColor="background2"/>
              </w:rPr>
              <w:t>conçu</w:t>
            </w:r>
            <w:proofErr w:type="spellEnd"/>
            <w:r w:rsidR="00A12D24" w:rsidRPr="00A12D24">
              <w:rPr>
                <w:color w:val="FFFFFF" w:themeColor="background2"/>
              </w:rPr>
              <w:t xml:space="preserve"> pour </w:t>
            </w:r>
            <w:proofErr w:type="spellStart"/>
            <w:r w:rsidR="00A12D24" w:rsidRPr="00A12D24">
              <w:rPr>
                <w:color w:val="FFFFFF" w:themeColor="background2"/>
              </w:rPr>
              <w:t>coller</w:t>
            </w:r>
            <w:proofErr w:type="spellEnd"/>
            <w:r w:rsidR="00A12D24" w:rsidRPr="00A12D24">
              <w:rPr>
                <w:color w:val="FFFFFF" w:themeColor="background2"/>
              </w:rPr>
              <w:t xml:space="preserve"> et </w:t>
            </w:r>
            <w:proofErr w:type="spellStart"/>
            <w:r w:rsidR="00A12D24" w:rsidRPr="00A12D24">
              <w:rPr>
                <w:color w:val="FFFFFF" w:themeColor="background2"/>
              </w:rPr>
              <w:t>sceller</w:t>
            </w:r>
            <w:proofErr w:type="spellEnd"/>
            <w:r w:rsidR="00A12D24" w:rsidRPr="00A12D24">
              <w:rPr>
                <w:color w:val="FFFFFF" w:themeColor="background2"/>
              </w:rPr>
              <w:t xml:space="preserve"> </w:t>
            </w:r>
            <w:proofErr w:type="spellStart"/>
            <w:r w:rsidR="00A12D24" w:rsidRPr="00A12D24">
              <w:rPr>
                <w:color w:val="FFFFFF" w:themeColor="background2"/>
              </w:rPr>
              <w:t>l'EPDM</w:t>
            </w:r>
            <w:proofErr w:type="spellEnd"/>
            <w:r w:rsidR="00A12D24" w:rsidRPr="00A12D24">
              <w:rPr>
                <w:color w:val="FFFFFF" w:themeColor="background2"/>
              </w:rPr>
              <w:t xml:space="preserve"> </w:t>
            </w:r>
            <w:proofErr w:type="spellStart"/>
            <w:r w:rsidR="00A12D24" w:rsidRPr="00A12D24">
              <w:rPr>
                <w:color w:val="FFFFFF" w:themeColor="background2"/>
              </w:rPr>
              <w:t>Pandser</w:t>
            </w:r>
            <w:proofErr w:type="spellEnd"/>
            <w:r w:rsidR="00A12D24" w:rsidRPr="00A12D24">
              <w:rPr>
                <w:color w:val="FFFFFF" w:themeColor="background2"/>
              </w:rPr>
              <w:t xml:space="preserve">, les </w:t>
            </w:r>
            <w:proofErr w:type="spellStart"/>
            <w:r w:rsidR="00A12D24" w:rsidRPr="00A12D24">
              <w:rPr>
                <w:color w:val="FFFFFF" w:themeColor="background2"/>
              </w:rPr>
              <w:t>raccords</w:t>
            </w:r>
            <w:proofErr w:type="spellEnd"/>
            <w:r w:rsidR="00A12D24" w:rsidRPr="00A12D24">
              <w:rPr>
                <w:color w:val="FFFFFF" w:themeColor="background2"/>
              </w:rPr>
              <w:t xml:space="preserve"> de </w:t>
            </w:r>
            <w:proofErr w:type="spellStart"/>
            <w:r w:rsidR="00A12D24" w:rsidRPr="00A12D24">
              <w:rPr>
                <w:color w:val="FFFFFF" w:themeColor="background2"/>
              </w:rPr>
              <w:t>garniture</w:t>
            </w:r>
            <w:proofErr w:type="spellEnd"/>
            <w:r w:rsidR="00A12D24" w:rsidRPr="00A12D24">
              <w:rPr>
                <w:color w:val="FFFFFF" w:themeColor="background2"/>
              </w:rPr>
              <w:t xml:space="preserve"> de </w:t>
            </w:r>
            <w:proofErr w:type="spellStart"/>
            <w:r w:rsidR="00A12D24" w:rsidRPr="00A12D24">
              <w:rPr>
                <w:color w:val="FFFFFF" w:themeColor="background2"/>
              </w:rPr>
              <w:t>toiture</w:t>
            </w:r>
            <w:proofErr w:type="spellEnd"/>
            <w:r w:rsidR="00A12D24" w:rsidRPr="00A12D24">
              <w:rPr>
                <w:color w:val="FFFFFF" w:themeColor="background2"/>
              </w:rPr>
              <w:t xml:space="preserve">, les </w:t>
            </w:r>
            <w:proofErr w:type="spellStart"/>
            <w:r w:rsidR="00A12D24" w:rsidRPr="00A12D24">
              <w:rPr>
                <w:color w:val="FFFFFF" w:themeColor="background2"/>
              </w:rPr>
              <w:t>raccords</w:t>
            </w:r>
            <w:proofErr w:type="spellEnd"/>
            <w:r w:rsidR="00A12D24" w:rsidRPr="00A12D24">
              <w:rPr>
                <w:color w:val="FFFFFF" w:themeColor="background2"/>
              </w:rPr>
              <w:t xml:space="preserve"> </w:t>
            </w:r>
            <w:proofErr w:type="spellStart"/>
            <w:r w:rsidR="00A12D24" w:rsidRPr="00A12D24">
              <w:rPr>
                <w:color w:val="FFFFFF" w:themeColor="background2"/>
              </w:rPr>
              <w:t>toiture-mur</w:t>
            </w:r>
            <w:proofErr w:type="spellEnd"/>
            <w:r w:rsidR="00A12D24" w:rsidRPr="00A12D24">
              <w:rPr>
                <w:color w:val="FFFFFF" w:themeColor="background2"/>
              </w:rPr>
              <w:t xml:space="preserve"> et de </w:t>
            </w:r>
            <w:proofErr w:type="spellStart"/>
            <w:r w:rsidR="00A12D24" w:rsidRPr="00A12D24">
              <w:rPr>
                <w:color w:val="FFFFFF" w:themeColor="background2"/>
              </w:rPr>
              <w:t>nombreux</w:t>
            </w:r>
            <w:proofErr w:type="spellEnd"/>
            <w:r w:rsidR="00A12D24" w:rsidRPr="00A12D24">
              <w:rPr>
                <w:color w:val="FFFFFF" w:themeColor="background2"/>
              </w:rPr>
              <w:t xml:space="preserve"> détails. </w:t>
            </w:r>
            <w:proofErr w:type="spellStart"/>
            <w:r w:rsidR="00A12D24" w:rsidRPr="00A12D24">
              <w:rPr>
                <w:color w:val="FFFFFF" w:themeColor="background2"/>
              </w:rPr>
              <w:t>L'adhésif</w:t>
            </w:r>
            <w:proofErr w:type="spellEnd"/>
            <w:r w:rsidR="00A12D24" w:rsidRPr="00A12D24">
              <w:rPr>
                <w:color w:val="FFFFFF" w:themeColor="background2"/>
              </w:rPr>
              <w:t xml:space="preserve"> </w:t>
            </w:r>
            <w:proofErr w:type="spellStart"/>
            <w:r w:rsidR="00A12D24" w:rsidRPr="00A12D24">
              <w:rPr>
                <w:color w:val="FFFFFF" w:themeColor="background2"/>
              </w:rPr>
              <w:t>durcit</w:t>
            </w:r>
            <w:proofErr w:type="spellEnd"/>
            <w:r w:rsidR="00A12D24" w:rsidRPr="00A12D24">
              <w:rPr>
                <w:color w:val="FFFFFF" w:themeColor="background2"/>
              </w:rPr>
              <w:t xml:space="preserve"> sous </w:t>
            </w:r>
            <w:proofErr w:type="spellStart"/>
            <w:r w:rsidR="00A12D24" w:rsidRPr="00A12D24">
              <w:rPr>
                <w:color w:val="FFFFFF" w:themeColor="background2"/>
              </w:rPr>
              <w:t>l'effet</w:t>
            </w:r>
            <w:proofErr w:type="spellEnd"/>
            <w:r w:rsidR="00A12D24" w:rsidRPr="00A12D24">
              <w:rPr>
                <w:color w:val="FFFFFF" w:themeColor="background2"/>
              </w:rPr>
              <w:t xml:space="preserve"> de </w:t>
            </w:r>
            <w:proofErr w:type="spellStart"/>
            <w:r w:rsidR="00A12D24" w:rsidRPr="00A12D24">
              <w:rPr>
                <w:color w:val="FFFFFF" w:themeColor="background2"/>
              </w:rPr>
              <w:t>l'humidité</w:t>
            </w:r>
            <w:proofErr w:type="spellEnd"/>
            <w:r w:rsidR="00A12D24" w:rsidRPr="00A12D24">
              <w:rPr>
                <w:color w:val="FFFFFF" w:themeColor="background2"/>
              </w:rPr>
              <w:t xml:space="preserve"> pour </w:t>
            </w:r>
            <w:proofErr w:type="spellStart"/>
            <w:r w:rsidR="00A12D24" w:rsidRPr="00A12D24">
              <w:rPr>
                <w:color w:val="FFFFFF" w:themeColor="background2"/>
              </w:rPr>
              <w:t>former</w:t>
            </w:r>
            <w:proofErr w:type="spellEnd"/>
            <w:r w:rsidR="00A12D24" w:rsidRPr="00A12D24">
              <w:rPr>
                <w:color w:val="FFFFFF" w:themeColor="background2"/>
              </w:rPr>
              <w:t xml:space="preserve"> </w:t>
            </w:r>
            <w:proofErr w:type="spellStart"/>
            <w:r w:rsidR="00A12D24" w:rsidRPr="00A12D24">
              <w:rPr>
                <w:color w:val="FFFFFF" w:themeColor="background2"/>
              </w:rPr>
              <w:t>un</w:t>
            </w:r>
            <w:proofErr w:type="spellEnd"/>
            <w:r w:rsidR="00A12D24" w:rsidRPr="00A12D24">
              <w:rPr>
                <w:color w:val="FFFFFF" w:themeColor="background2"/>
              </w:rPr>
              <w:t xml:space="preserve"> joint </w:t>
            </w:r>
            <w:proofErr w:type="spellStart"/>
            <w:r w:rsidR="00A12D24" w:rsidRPr="00A12D24">
              <w:rPr>
                <w:color w:val="FFFFFF" w:themeColor="background2"/>
              </w:rPr>
              <w:t>élastique</w:t>
            </w:r>
            <w:proofErr w:type="spellEnd"/>
            <w:r w:rsidR="00A12D24" w:rsidRPr="00A12D24">
              <w:rPr>
                <w:color w:val="FFFFFF" w:themeColor="background2"/>
              </w:rPr>
              <w:t xml:space="preserve"> </w:t>
            </w:r>
            <w:proofErr w:type="spellStart"/>
            <w:r w:rsidR="00A12D24" w:rsidRPr="00A12D24">
              <w:rPr>
                <w:color w:val="FFFFFF" w:themeColor="background2"/>
              </w:rPr>
              <w:t>durable</w:t>
            </w:r>
            <w:proofErr w:type="spellEnd"/>
            <w:r w:rsidR="00A12D24" w:rsidRPr="00A12D24">
              <w:rPr>
                <w:color w:val="FFFFFF" w:themeColor="background2"/>
              </w:rPr>
              <w:t xml:space="preserve">. </w:t>
            </w:r>
            <w:proofErr w:type="spellStart"/>
            <w:r w:rsidR="00A12D24" w:rsidRPr="00A12D24">
              <w:rPr>
                <w:color w:val="FFFFFF" w:themeColor="background2"/>
              </w:rPr>
              <w:t>L'adhésif</w:t>
            </w:r>
            <w:proofErr w:type="spellEnd"/>
            <w:r w:rsidR="00A12D24" w:rsidRPr="00A12D24">
              <w:rPr>
                <w:color w:val="FFFFFF" w:themeColor="background2"/>
              </w:rPr>
              <w:t xml:space="preserve"> et </w:t>
            </w:r>
            <w:proofErr w:type="spellStart"/>
            <w:r w:rsidR="00A12D24" w:rsidRPr="00A12D24">
              <w:rPr>
                <w:color w:val="FFFFFF" w:themeColor="background2"/>
              </w:rPr>
              <w:t>le</w:t>
            </w:r>
            <w:proofErr w:type="spellEnd"/>
            <w:r w:rsidR="00A12D24" w:rsidRPr="00A12D24">
              <w:rPr>
                <w:color w:val="FFFFFF" w:themeColor="background2"/>
              </w:rPr>
              <w:t xml:space="preserve"> </w:t>
            </w:r>
            <w:proofErr w:type="spellStart"/>
            <w:r w:rsidR="00A12D24" w:rsidRPr="00A12D24">
              <w:rPr>
                <w:color w:val="FFFFFF" w:themeColor="background2"/>
              </w:rPr>
              <w:t>mastic</w:t>
            </w:r>
            <w:proofErr w:type="spellEnd"/>
            <w:r w:rsidR="00A12D24" w:rsidRPr="00A12D24">
              <w:rPr>
                <w:color w:val="FFFFFF" w:themeColor="background2"/>
              </w:rPr>
              <w:t xml:space="preserve"> </w:t>
            </w:r>
            <w:proofErr w:type="spellStart"/>
            <w:r w:rsidR="00A12D24" w:rsidRPr="00A12D24">
              <w:rPr>
                <w:color w:val="FFFFFF" w:themeColor="background2"/>
              </w:rPr>
              <w:t>d'étanchéité</w:t>
            </w:r>
            <w:proofErr w:type="spellEnd"/>
            <w:r w:rsidR="00A12D24" w:rsidRPr="00A12D24">
              <w:rPr>
                <w:color w:val="FFFFFF" w:themeColor="background2"/>
              </w:rPr>
              <w:t xml:space="preserve"> </w:t>
            </w:r>
            <w:proofErr w:type="spellStart"/>
            <w:r w:rsidR="00A12D24" w:rsidRPr="00A12D24">
              <w:rPr>
                <w:color w:val="FFFFFF" w:themeColor="background2"/>
              </w:rPr>
              <w:t>Pandser</w:t>
            </w:r>
            <w:proofErr w:type="spellEnd"/>
            <w:r w:rsidR="00A12D24" w:rsidRPr="00A12D24">
              <w:rPr>
                <w:color w:val="FFFFFF" w:themeColor="background2"/>
              </w:rPr>
              <w:t xml:space="preserve"> ont </w:t>
            </w:r>
            <w:proofErr w:type="spellStart"/>
            <w:r w:rsidR="00A12D24" w:rsidRPr="00A12D24">
              <w:rPr>
                <w:color w:val="FFFFFF" w:themeColor="background2"/>
              </w:rPr>
              <w:t>un</w:t>
            </w:r>
            <w:proofErr w:type="spellEnd"/>
            <w:r w:rsidR="00A12D24" w:rsidRPr="00A12D24">
              <w:rPr>
                <w:color w:val="FFFFFF" w:themeColor="background2"/>
              </w:rPr>
              <w:t xml:space="preserve"> </w:t>
            </w:r>
            <w:proofErr w:type="spellStart"/>
            <w:r w:rsidR="00A12D24" w:rsidRPr="00A12D24">
              <w:rPr>
                <w:color w:val="FFFFFF" w:themeColor="background2"/>
              </w:rPr>
              <w:t>durcissement</w:t>
            </w:r>
            <w:proofErr w:type="spellEnd"/>
            <w:r w:rsidR="00A12D24" w:rsidRPr="00A12D24">
              <w:rPr>
                <w:color w:val="FFFFFF" w:themeColor="background2"/>
              </w:rPr>
              <w:t xml:space="preserve"> </w:t>
            </w:r>
            <w:proofErr w:type="spellStart"/>
            <w:r w:rsidR="00A12D24" w:rsidRPr="00A12D24">
              <w:rPr>
                <w:color w:val="FFFFFF" w:themeColor="background2"/>
              </w:rPr>
              <w:t>neutre</w:t>
            </w:r>
            <w:proofErr w:type="spellEnd"/>
            <w:r w:rsidR="00A12D24" w:rsidRPr="00A12D24">
              <w:rPr>
                <w:color w:val="FFFFFF" w:themeColor="background2"/>
              </w:rPr>
              <w:t xml:space="preserve">, </w:t>
            </w:r>
            <w:proofErr w:type="spellStart"/>
            <w:r w:rsidR="00A12D24" w:rsidRPr="00A12D24">
              <w:rPr>
                <w:color w:val="FFFFFF" w:themeColor="background2"/>
              </w:rPr>
              <w:t>presque</w:t>
            </w:r>
            <w:proofErr w:type="spellEnd"/>
            <w:r w:rsidR="00A12D24" w:rsidRPr="00A12D24">
              <w:rPr>
                <w:color w:val="FFFFFF" w:themeColor="background2"/>
              </w:rPr>
              <w:t xml:space="preserve"> sans odeur, et </w:t>
            </w:r>
            <w:proofErr w:type="spellStart"/>
            <w:r w:rsidR="00A12D24" w:rsidRPr="00A12D24">
              <w:rPr>
                <w:color w:val="FFFFFF" w:themeColor="background2"/>
              </w:rPr>
              <w:t>une</w:t>
            </w:r>
            <w:proofErr w:type="spellEnd"/>
            <w:r w:rsidR="00A12D24" w:rsidRPr="00A12D24">
              <w:rPr>
                <w:color w:val="FFFFFF" w:themeColor="background2"/>
              </w:rPr>
              <w:t xml:space="preserve"> </w:t>
            </w:r>
            <w:proofErr w:type="spellStart"/>
            <w:r w:rsidR="00A12D24" w:rsidRPr="00A12D24">
              <w:rPr>
                <w:color w:val="FFFFFF" w:themeColor="background2"/>
              </w:rPr>
              <w:t>bonne</w:t>
            </w:r>
            <w:proofErr w:type="spellEnd"/>
            <w:r w:rsidR="00A12D24" w:rsidRPr="00A12D24">
              <w:rPr>
                <w:color w:val="FFFFFF" w:themeColor="background2"/>
              </w:rPr>
              <w:t xml:space="preserve"> </w:t>
            </w:r>
            <w:proofErr w:type="spellStart"/>
            <w:r w:rsidR="00A12D24" w:rsidRPr="00A12D24">
              <w:rPr>
                <w:color w:val="FFFFFF" w:themeColor="background2"/>
              </w:rPr>
              <w:t>résistance</w:t>
            </w:r>
            <w:proofErr w:type="spellEnd"/>
            <w:r w:rsidR="00A12D24" w:rsidRPr="00A12D24">
              <w:rPr>
                <w:color w:val="FFFFFF" w:themeColor="background2"/>
              </w:rPr>
              <w:t xml:space="preserve"> </w:t>
            </w:r>
            <w:proofErr w:type="spellStart"/>
            <w:r w:rsidR="00A12D24" w:rsidRPr="00A12D24">
              <w:rPr>
                <w:color w:val="FFFFFF" w:themeColor="background2"/>
              </w:rPr>
              <w:t>aux</w:t>
            </w:r>
            <w:proofErr w:type="spellEnd"/>
            <w:r w:rsidR="00A12D24" w:rsidRPr="00A12D24">
              <w:rPr>
                <w:color w:val="FFFFFF" w:themeColor="background2"/>
              </w:rPr>
              <w:t xml:space="preserve"> UV.  Ce </w:t>
            </w:r>
            <w:proofErr w:type="spellStart"/>
            <w:r w:rsidR="00A12D24" w:rsidRPr="00A12D24">
              <w:rPr>
                <w:color w:val="FFFFFF" w:themeColor="background2"/>
              </w:rPr>
              <w:t>mastic</w:t>
            </w:r>
            <w:proofErr w:type="spellEnd"/>
            <w:r w:rsidR="00A12D24" w:rsidRPr="00A12D24">
              <w:rPr>
                <w:color w:val="FFFFFF" w:themeColor="background2"/>
              </w:rPr>
              <w:t xml:space="preserve"> </w:t>
            </w:r>
            <w:proofErr w:type="spellStart"/>
            <w:r w:rsidR="00A12D24" w:rsidRPr="00A12D24">
              <w:rPr>
                <w:color w:val="FFFFFF" w:themeColor="background2"/>
              </w:rPr>
              <w:t>adhésif</w:t>
            </w:r>
            <w:proofErr w:type="spellEnd"/>
            <w:r w:rsidR="00A12D24" w:rsidRPr="00A12D24">
              <w:rPr>
                <w:color w:val="FFFFFF" w:themeColor="background2"/>
              </w:rPr>
              <w:t xml:space="preserve"> ne </w:t>
            </w:r>
            <w:proofErr w:type="spellStart"/>
            <w:r w:rsidR="00A12D24" w:rsidRPr="00A12D24">
              <w:rPr>
                <w:color w:val="FFFFFF" w:themeColor="background2"/>
              </w:rPr>
              <w:t>contient</w:t>
            </w:r>
            <w:proofErr w:type="spellEnd"/>
            <w:r w:rsidR="00A12D24" w:rsidRPr="00A12D24">
              <w:rPr>
                <w:color w:val="FFFFFF" w:themeColor="background2"/>
              </w:rPr>
              <w:t xml:space="preserve"> pas </w:t>
            </w:r>
            <w:proofErr w:type="spellStart"/>
            <w:r w:rsidR="00A12D24" w:rsidRPr="00A12D24">
              <w:rPr>
                <w:color w:val="FFFFFF" w:themeColor="background2"/>
              </w:rPr>
              <w:t>d'isocyanates</w:t>
            </w:r>
            <w:proofErr w:type="spellEnd"/>
            <w:r w:rsidR="00A12D24" w:rsidRPr="00A12D24">
              <w:rPr>
                <w:color w:val="FFFFFF" w:themeColor="background2"/>
              </w:rPr>
              <w:t xml:space="preserve"> ni de </w:t>
            </w:r>
            <w:proofErr w:type="spellStart"/>
            <w:r w:rsidR="00A12D24" w:rsidRPr="00A12D24">
              <w:rPr>
                <w:color w:val="FFFFFF" w:themeColor="background2"/>
              </w:rPr>
              <w:t>silicones</w:t>
            </w:r>
            <w:proofErr w:type="spellEnd"/>
            <w:r w:rsidR="00A12D24" w:rsidRPr="00A12D24">
              <w:rPr>
                <w:color w:val="FFFFFF" w:themeColor="background2"/>
              </w:rPr>
              <w:t xml:space="preserve"> et </w:t>
            </w:r>
            <w:proofErr w:type="spellStart"/>
            <w:r w:rsidR="00A12D24" w:rsidRPr="00A12D24">
              <w:rPr>
                <w:color w:val="FFFFFF" w:themeColor="background2"/>
              </w:rPr>
              <w:t>adhère</w:t>
            </w:r>
            <w:proofErr w:type="spellEnd"/>
            <w:r w:rsidR="00A12D24" w:rsidRPr="00A12D24">
              <w:rPr>
                <w:color w:val="FFFFFF" w:themeColor="background2"/>
              </w:rPr>
              <w:t xml:space="preserve"> </w:t>
            </w:r>
            <w:proofErr w:type="spellStart"/>
            <w:r w:rsidR="00A12D24" w:rsidRPr="00A12D24">
              <w:rPr>
                <w:color w:val="FFFFFF" w:themeColor="background2"/>
              </w:rPr>
              <w:t>bien</w:t>
            </w:r>
            <w:proofErr w:type="spellEnd"/>
            <w:r w:rsidR="00A12D24" w:rsidRPr="00A12D24">
              <w:rPr>
                <w:color w:val="FFFFFF" w:themeColor="background2"/>
              </w:rPr>
              <w:t xml:space="preserve"> </w:t>
            </w:r>
            <w:proofErr w:type="spellStart"/>
            <w:r w:rsidR="00A12D24" w:rsidRPr="00A12D24">
              <w:rPr>
                <w:color w:val="FFFFFF" w:themeColor="background2"/>
              </w:rPr>
              <w:t>aux</w:t>
            </w:r>
            <w:proofErr w:type="spellEnd"/>
            <w:r w:rsidR="00A12D24" w:rsidRPr="00A12D24">
              <w:rPr>
                <w:color w:val="FFFFFF" w:themeColor="background2"/>
              </w:rPr>
              <w:t xml:space="preserve"> </w:t>
            </w:r>
            <w:proofErr w:type="spellStart"/>
            <w:r w:rsidR="00A12D24" w:rsidRPr="00A12D24">
              <w:rPr>
                <w:color w:val="FFFFFF" w:themeColor="background2"/>
              </w:rPr>
              <w:t>substrats</w:t>
            </w:r>
            <w:proofErr w:type="spellEnd"/>
            <w:r w:rsidR="00A12D24" w:rsidRPr="00A12D24">
              <w:rPr>
                <w:color w:val="FFFFFF" w:themeColor="background2"/>
              </w:rPr>
              <w:t xml:space="preserve"> </w:t>
            </w:r>
            <w:proofErr w:type="spellStart"/>
            <w:r w:rsidR="00A12D24" w:rsidRPr="00A12D24">
              <w:rPr>
                <w:color w:val="FFFFFF" w:themeColor="background2"/>
              </w:rPr>
              <w:t>légèrement</w:t>
            </w:r>
            <w:proofErr w:type="spellEnd"/>
            <w:r w:rsidR="00A12D24" w:rsidRPr="00A12D24">
              <w:rPr>
                <w:color w:val="FFFFFF" w:themeColor="background2"/>
              </w:rPr>
              <w:t xml:space="preserve"> </w:t>
            </w:r>
            <w:proofErr w:type="spellStart"/>
            <w:r w:rsidR="00A12D24" w:rsidRPr="00A12D24">
              <w:rPr>
                <w:color w:val="FFFFFF" w:themeColor="background2"/>
              </w:rPr>
              <w:t>humides</w:t>
            </w:r>
            <w:proofErr w:type="spellEnd"/>
            <w:r w:rsidR="00A12D24" w:rsidRPr="00A12D24">
              <w:rPr>
                <w:color w:val="FFFFFF" w:themeColor="background2"/>
              </w:rPr>
              <w:t>.</w:t>
            </w:r>
          </w:p>
          <w:p w14:paraId="283E80AD" w14:textId="77777777" w:rsidR="00A12D24" w:rsidRPr="00A12D24" w:rsidRDefault="00A12D24" w:rsidP="00A12D24">
            <w:pPr>
              <w:spacing w:after="0" w:line="240" w:lineRule="auto"/>
              <w:rPr>
                <w:color w:val="FFFFFF" w:themeColor="background2"/>
              </w:rPr>
            </w:pPr>
          </w:p>
          <w:p w14:paraId="00DB4498" w14:textId="77777777" w:rsidR="00A12D24" w:rsidRPr="00A12D24" w:rsidRDefault="00A12D24" w:rsidP="00A12D24">
            <w:pPr>
              <w:spacing w:after="0" w:line="240" w:lineRule="auto"/>
              <w:rPr>
                <w:color w:val="FFFFFF" w:themeColor="background2"/>
                <w:lang w:val="en-US"/>
              </w:rPr>
            </w:pPr>
            <w:r w:rsidRPr="00A12D24">
              <w:rPr>
                <w:color w:val="FFFFFF" w:themeColor="background2"/>
              </w:rPr>
              <w:t xml:space="preserve">Le </w:t>
            </w:r>
            <w:proofErr w:type="spellStart"/>
            <w:r w:rsidRPr="00A12D24">
              <w:rPr>
                <w:color w:val="FFFFFF" w:themeColor="background2"/>
              </w:rPr>
              <w:t>Pandser</w:t>
            </w:r>
            <w:proofErr w:type="spellEnd"/>
            <w:r w:rsidRPr="00A12D24">
              <w:rPr>
                <w:color w:val="FFFFFF" w:themeColor="background2"/>
              </w:rPr>
              <w:t xml:space="preserve"> </w:t>
            </w:r>
            <w:proofErr w:type="spellStart"/>
            <w:r w:rsidRPr="00A12D24">
              <w:rPr>
                <w:color w:val="FFFFFF" w:themeColor="background2"/>
              </w:rPr>
              <w:t>Adhesive</w:t>
            </w:r>
            <w:proofErr w:type="spellEnd"/>
            <w:r w:rsidRPr="00A12D24">
              <w:rPr>
                <w:color w:val="FFFFFF" w:themeColor="background2"/>
              </w:rPr>
              <w:t xml:space="preserve"> &amp; Sealant </w:t>
            </w:r>
            <w:proofErr w:type="spellStart"/>
            <w:r w:rsidRPr="00A12D24">
              <w:rPr>
                <w:color w:val="FFFFFF" w:themeColor="background2"/>
              </w:rPr>
              <w:t>est</w:t>
            </w:r>
            <w:proofErr w:type="spellEnd"/>
            <w:r w:rsidRPr="00A12D24">
              <w:rPr>
                <w:color w:val="FFFFFF" w:themeColor="background2"/>
              </w:rPr>
              <w:t xml:space="preserve"> </w:t>
            </w:r>
            <w:proofErr w:type="spellStart"/>
            <w:r w:rsidRPr="00A12D24">
              <w:rPr>
                <w:color w:val="FFFFFF" w:themeColor="background2"/>
              </w:rPr>
              <w:t>très</w:t>
            </w:r>
            <w:proofErr w:type="spellEnd"/>
            <w:r w:rsidRPr="00A12D24">
              <w:rPr>
                <w:color w:val="FFFFFF" w:themeColor="background2"/>
              </w:rPr>
              <w:t xml:space="preserve"> </w:t>
            </w:r>
            <w:proofErr w:type="spellStart"/>
            <w:r w:rsidRPr="00A12D24">
              <w:rPr>
                <w:color w:val="FFFFFF" w:themeColor="background2"/>
              </w:rPr>
              <w:t>résistant</w:t>
            </w:r>
            <w:proofErr w:type="spellEnd"/>
            <w:r w:rsidRPr="00A12D24">
              <w:rPr>
                <w:color w:val="FFFFFF" w:themeColor="background2"/>
              </w:rPr>
              <w:t xml:space="preserve"> à </w:t>
            </w:r>
            <w:proofErr w:type="spellStart"/>
            <w:r w:rsidRPr="00A12D24">
              <w:rPr>
                <w:color w:val="FFFFFF" w:themeColor="background2"/>
              </w:rPr>
              <w:t>l'eau</w:t>
            </w:r>
            <w:proofErr w:type="spellEnd"/>
            <w:r w:rsidRPr="00A12D24">
              <w:rPr>
                <w:color w:val="FFFFFF" w:themeColor="background2"/>
              </w:rPr>
              <w:t xml:space="preserve"> (</w:t>
            </w:r>
            <w:proofErr w:type="spellStart"/>
            <w:r w:rsidRPr="00A12D24">
              <w:rPr>
                <w:color w:val="FFFFFF" w:themeColor="background2"/>
              </w:rPr>
              <w:t>salée</w:t>
            </w:r>
            <w:proofErr w:type="spellEnd"/>
            <w:r w:rsidRPr="00A12D24">
              <w:rPr>
                <w:color w:val="FFFFFF" w:themeColor="background2"/>
              </w:rPr>
              <w:t xml:space="preserve">)* et présente </w:t>
            </w:r>
            <w:proofErr w:type="spellStart"/>
            <w:r w:rsidRPr="00A12D24">
              <w:rPr>
                <w:color w:val="FFFFFF" w:themeColor="background2"/>
              </w:rPr>
              <w:t>une</w:t>
            </w:r>
            <w:proofErr w:type="spellEnd"/>
            <w:r w:rsidRPr="00A12D24">
              <w:rPr>
                <w:color w:val="FFFFFF" w:themeColor="background2"/>
              </w:rPr>
              <w:t xml:space="preserve"> </w:t>
            </w:r>
            <w:proofErr w:type="spellStart"/>
            <w:r w:rsidRPr="00A12D24">
              <w:rPr>
                <w:color w:val="FFFFFF" w:themeColor="background2"/>
              </w:rPr>
              <w:t>bonne</w:t>
            </w:r>
            <w:proofErr w:type="spellEnd"/>
            <w:r w:rsidRPr="00A12D24">
              <w:rPr>
                <w:color w:val="FFFFFF" w:themeColor="background2"/>
              </w:rPr>
              <w:t xml:space="preserve"> </w:t>
            </w:r>
            <w:proofErr w:type="spellStart"/>
            <w:r w:rsidRPr="00A12D24">
              <w:rPr>
                <w:color w:val="FFFFFF" w:themeColor="background2"/>
              </w:rPr>
              <w:t>résistance</w:t>
            </w:r>
            <w:proofErr w:type="spellEnd"/>
            <w:r w:rsidRPr="00A12D24">
              <w:rPr>
                <w:color w:val="FFFFFF" w:themeColor="background2"/>
              </w:rPr>
              <w:t xml:space="preserve"> </w:t>
            </w:r>
            <w:proofErr w:type="spellStart"/>
            <w:r w:rsidRPr="00A12D24">
              <w:rPr>
                <w:color w:val="FFFFFF" w:themeColor="background2"/>
              </w:rPr>
              <w:t>chimique</w:t>
            </w:r>
            <w:proofErr w:type="spellEnd"/>
            <w:r w:rsidRPr="00A12D24">
              <w:rPr>
                <w:color w:val="FFFFFF" w:themeColor="background2"/>
              </w:rPr>
              <w:t xml:space="preserve">, </w:t>
            </w:r>
            <w:proofErr w:type="spellStart"/>
            <w:r w:rsidRPr="00A12D24">
              <w:rPr>
                <w:color w:val="FFFFFF" w:themeColor="background2"/>
              </w:rPr>
              <w:t>notamment</w:t>
            </w:r>
            <w:proofErr w:type="spellEnd"/>
            <w:r w:rsidRPr="00A12D24">
              <w:rPr>
                <w:color w:val="FFFFFF" w:themeColor="background2"/>
              </w:rPr>
              <w:t xml:space="preserve"> </w:t>
            </w:r>
            <w:proofErr w:type="spellStart"/>
            <w:r w:rsidRPr="00A12D24">
              <w:rPr>
                <w:color w:val="FFFFFF" w:themeColor="background2"/>
              </w:rPr>
              <w:t>aux</w:t>
            </w:r>
            <w:proofErr w:type="spellEnd"/>
            <w:r w:rsidRPr="00A12D24">
              <w:rPr>
                <w:color w:val="FFFFFF" w:themeColor="background2"/>
              </w:rPr>
              <w:t xml:space="preserve"> </w:t>
            </w:r>
            <w:proofErr w:type="spellStart"/>
            <w:r w:rsidRPr="00A12D24">
              <w:rPr>
                <w:color w:val="FFFFFF" w:themeColor="background2"/>
              </w:rPr>
              <w:t>acides</w:t>
            </w:r>
            <w:proofErr w:type="spellEnd"/>
            <w:r w:rsidRPr="00A12D24">
              <w:rPr>
                <w:color w:val="FFFFFF" w:themeColor="background2"/>
              </w:rPr>
              <w:t xml:space="preserve"> et bases </w:t>
            </w:r>
            <w:proofErr w:type="spellStart"/>
            <w:r w:rsidRPr="00A12D24">
              <w:rPr>
                <w:color w:val="FFFFFF" w:themeColor="background2"/>
              </w:rPr>
              <w:t>minéraux</w:t>
            </w:r>
            <w:proofErr w:type="spellEnd"/>
            <w:r w:rsidRPr="00A12D24">
              <w:rPr>
                <w:color w:val="FFFFFF" w:themeColor="background2"/>
              </w:rPr>
              <w:t xml:space="preserve"> </w:t>
            </w:r>
            <w:proofErr w:type="spellStart"/>
            <w:r w:rsidRPr="00A12D24">
              <w:rPr>
                <w:color w:val="FFFFFF" w:themeColor="background2"/>
              </w:rPr>
              <w:t>dilués</w:t>
            </w:r>
            <w:proofErr w:type="spellEnd"/>
            <w:r w:rsidRPr="00A12D24">
              <w:rPr>
                <w:color w:val="FFFFFF" w:themeColor="background2"/>
              </w:rPr>
              <w:t xml:space="preserve">, </w:t>
            </w:r>
            <w:proofErr w:type="spellStart"/>
            <w:r w:rsidRPr="00A12D24">
              <w:rPr>
                <w:color w:val="FFFFFF" w:themeColor="background2"/>
              </w:rPr>
              <w:t>aux</w:t>
            </w:r>
            <w:proofErr w:type="spellEnd"/>
            <w:r w:rsidRPr="00A12D24">
              <w:rPr>
                <w:color w:val="FFFFFF" w:themeColor="background2"/>
              </w:rPr>
              <w:t xml:space="preserve"> </w:t>
            </w:r>
            <w:proofErr w:type="spellStart"/>
            <w:r w:rsidRPr="00A12D24">
              <w:rPr>
                <w:color w:val="FFFFFF" w:themeColor="background2"/>
              </w:rPr>
              <w:t>cétones</w:t>
            </w:r>
            <w:proofErr w:type="spellEnd"/>
            <w:r w:rsidRPr="00A12D24">
              <w:rPr>
                <w:color w:val="FFFFFF" w:themeColor="background2"/>
              </w:rPr>
              <w:t xml:space="preserve">, </w:t>
            </w:r>
            <w:proofErr w:type="spellStart"/>
            <w:r w:rsidRPr="00A12D24">
              <w:rPr>
                <w:color w:val="FFFFFF" w:themeColor="background2"/>
              </w:rPr>
              <w:t>alcools</w:t>
            </w:r>
            <w:proofErr w:type="spellEnd"/>
            <w:r w:rsidRPr="00A12D24">
              <w:rPr>
                <w:color w:val="FFFFFF" w:themeColor="background2"/>
              </w:rPr>
              <w:t xml:space="preserve">, esters, </w:t>
            </w:r>
            <w:proofErr w:type="spellStart"/>
            <w:r w:rsidRPr="00A12D24">
              <w:rPr>
                <w:color w:val="FFFFFF" w:themeColor="background2"/>
              </w:rPr>
              <w:t>hydrocarbures</w:t>
            </w:r>
            <w:proofErr w:type="spellEnd"/>
            <w:r w:rsidRPr="00A12D24">
              <w:rPr>
                <w:color w:val="FFFFFF" w:themeColor="background2"/>
              </w:rPr>
              <w:t xml:space="preserve"> et </w:t>
            </w:r>
            <w:proofErr w:type="spellStart"/>
            <w:r w:rsidRPr="00A12D24">
              <w:rPr>
                <w:color w:val="FFFFFF" w:themeColor="background2"/>
              </w:rPr>
              <w:t>solvants</w:t>
            </w:r>
            <w:proofErr w:type="spellEnd"/>
            <w:r w:rsidRPr="00A12D24">
              <w:rPr>
                <w:color w:val="FFFFFF" w:themeColor="background2"/>
              </w:rPr>
              <w:t xml:space="preserve"> </w:t>
            </w:r>
            <w:proofErr w:type="spellStart"/>
            <w:r w:rsidRPr="00A12D24">
              <w:rPr>
                <w:color w:val="FFFFFF" w:themeColor="background2"/>
              </w:rPr>
              <w:t>aliphatiques</w:t>
            </w:r>
            <w:proofErr w:type="spellEnd"/>
            <w:r w:rsidRPr="00A12D24">
              <w:rPr>
                <w:color w:val="FFFFFF" w:themeColor="background2"/>
              </w:rPr>
              <w:t xml:space="preserve">**. Sa </w:t>
            </w:r>
            <w:proofErr w:type="spellStart"/>
            <w:r w:rsidRPr="00A12D24">
              <w:rPr>
                <w:color w:val="FFFFFF" w:themeColor="background2"/>
              </w:rPr>
              <w:t>résistance</w:t>
            </w:r>
            <w:proofErr w:type="spellEnd"/>
            <w:r w:rsidRPr="00A12D24">
              <w:rPr>
                <w:color w:val="FFFFFF" w:themeColor="background2"/>
              </w:rPr>
              <w:t xml:space="preserve"> à la </w:t>
            </w:r>
            <w:proofErr w:type="spellStart"/>
            <w:r w:rsidRPr="00A12D24">
              <w:rPr>
                <w:color w:val="FFFFFF" w:themeColor="background2"/>
              </w:rPr>
              <w:t>température</w:t>
            </w:r>
            <w:proofErr w:type="spellEnd"/>
            <w:r w:rsidRPr="00A12D24">
              <w:rPr>
                <w:color w:val="FFFFFF" w:themeColor="background2"/>
              </w:rPr>
              <w:t xml:space="preserve"> </w:t>
            </w:r>
            <w:proofErr w:type="spellStart"/>
            <w:r w:rsidRPr="00A12D24">
              <w:rPr>
                <w:color w:val="FFFFFF" w:themeColor="background2"/>
              </w:rPr>
              <w:t>est</w:t>
            </w:r>
            <w:proofErr w:type="spellEnd"/>
            <w:r w:rsidRPr="00A12D24">
              <w:rPr>
                <w:color w:val="FFFFFF" w:themeColor="background2"/>
              </w:rPr>
              <w:t xml:space="preserve"> </w:t>
            </w:r>
            <w:proofErr w:type="spellStart"/>
            <w:r w:rsidRPr="00A12D24">
              <w:rPr>
                <w:color w:val="FFFFFF" w:themeColor="background2"/>
              </w:rPr>
              <w:t>comprise</w:t>
            </w:r>
            <w:proofErr w:type="spellEnd"/>
            <w:r w:rsidRPr="00A12D24">
              <w:rPr>
                <w:color w:val="FFFFFF" w:themeColor="background2"/>
              </w:rPr>
              <w:t xml:space="preserve"> </w:t>
            </w:r>
            <w:proofErr w:type="spellStart"/>
            <w:r w:rsidRPr="00A12D24">
              <w:rPr>
                <w:color w:val="FFFFFF" w:themeColor="background2"/>
              </w:rPr>
              <w:t>entre</w:t>
            </w:r>
            <w:proofErr w:type="spellEnd"/>
            <w:r w:rsidRPr="00A12D24">
              <w:rPr>
                <w:color w:val="FFFFFF" w:themeColor="background2"/>
              </w:rPr>
              <w:t xml:space="preserve"> -40˚C et +90˚C. La </w:t>
            </w:r>
            <w:proofErr w:type="spellStart"/>
            <w:r w:rsidRPr="00A12D24">
              <w:rPr>
                <w:color w:val="FFFFFF" w:themeColor="background2"/>
              </w:rPr>
              <w:t>colle</w:t>
            </w:r>
            <w:proofErr w:type="spellEnd"/>
            <w:r w:rsidRPr="00A12D24">
              <w:rPr>
                <w:color w:val="FFFFFF" w:themeColor="background2"/>
              </w:rPr>
              <w:t xml:space="preserve"> et </w:t>
            </w:r>
            <w:proofErr w:type="spellStart"/>
            <w:r w:rsidRPr="00A12D24">
              <w:rPr>
                <w:color w:val="FFFFFF" w:themeColor="background2"/>
              </w:rPr>
              <w:t>le</w:t>
            </w:r>
            <w:proofErr w:type="spellEnd"/>
            <w:r w:rsidRPr="00A12D24">
              <w:rPr>
                <w:color w:val="FFFFFF" w:themeColor="background2"/>
              </w:rPr>
              <w:t xml:space="preserve"> </w:t>
            </w:r>
            <w:proofErr w:type="spellStart"/>
            <w:r w:rsidRPr="00A12D24">
              <w:rPr>
                <w:color w:val="FFFFFF" w:themeColor="background2"/>
              </w:rPr>
              <w:t>mastic</w:t>
            </w:r>
            <w:proofErr w:type="spellEnd"/>
            <w:r w:rsidRPr="00A12D24">
              <w:rPr>
                <w:color w:val="FFFFFF" w:themeColor="background2"/>
              </w:rPr>
              <w:t xml:space="preserve"> </w:t>
            </w:r>
            <w:proofErr w:type="spellStart"/>
            <w:r w:rsidRPr="00A12D24">
              <w:rPr>
                <w:color w:val="FFFFFF" w:themeColor="background2"/>
              </w:rPr>
              <w:t>Pandser</w:t>
            </w:r>
            <w:proofErr w:type="spellEnd"/>
            <w:r w:rsidRPr="00A12D24">
              <w:rPr>
                <w:color w:val="FFFFFF" w:themeColor="background2"/>
              </w:rPr>
              <w:t xml:space="preserve"> ne </w:t>
            </w:r>
            <w:proofErr w:type="spellStart"/>
            <w:r w:rsidRPr="00A12D24">
              <w:rPr>
                <w:color w:val="FFFFFF" w:themeColor="background2"/>
              </w:rPr>
              <w:t>conviennent</w:t>
            </w:r>
            <w:proofErr w:type="spellEnd"/>
            <w:r w:rsidRPr="00A12D24">
              <w:rPr>
                <w:color w:val="FFFFFF" w:themeColor="background2"/>
              </w:rPr>
              <w:t xml:space="preserve"> pas pour </w:t>
            </w:r>
            <w:proofErr w:type="spellStart"/>
            <w:r w:rsidRPr="00A12D24">
              <w:rPr>
                <w:color w:val="FFFFFF" w:themeColor="background2"/>
              </w:rPr>
              <w:t>une</w:t>
            </w:r>
            <w:proofErr w:type="spellEnd"/>
            <w:r w:rsidRPr="00A12D24">
              <w:rPr>
                <w:color w:val="FFFFFF" w:themeColor="background2"/>
              </w:rPr>
              <w:t xml:space="preserve"> </w:t>
            </w:r>
            <w:proofErr w:type="spellStart"/>
            <w:r w:rsidRPr="00A12D24">
              <w:rPr>
                <w:color w:val="FFFFFF" w:themeColor="background2"/>
              </w:rPr>
              <w:t>utilisation</w:t>
            </w:r>
            <w:proofErr w:type="spellEnd"/>
            <w:r w:rsidRPr="00A12D24">
              <w:rPr>
                <w:color w:val="FFFFFF" w:themeColor="background2"/>
              </w:rPr>
              <w:t xml:space="preserve"> dans les piscines/aquariums, et pour </w:t>
            </w:r>
            <w:proofErr w:type="spellStart"/>
            <w:r w:rsidRPr="00A12D24">
              <w:rPr>
                <w:color w:val="FFFFFF" w:themeColor="background2"/>
              </w:rPr>
              <w:t>coller</w:t>
            </w:r>
            <w:proofErr w:type="spellEnd"/>
            <w:r w:rsidRPr="00A12D24">
              <w:rPr>
                <w:color w:val="FFFFFF" w:themeColor="background2"/>
              </w:rPr>
              <w:t xml:space="preserve"> </w:t>
            </w:r>
            <w:proofErr w:type="spellStart"/>
            <w:r w:rsidRPr="00A12D24">
              <w:rPr>
                <w:color w:val="FFFFFF" w:themeColor="background2"/>
              </w:rPr>
              <w:t>ou</w:t>
            </w:r>
            <w:proofErr w:type="spellEnd"/>
            <w:r w:rsidRPr="00A12D24">
              <w:rPr>
                <w:color w:val="FFFFFF" w:themeColor="background2"/>
              </w:rPr>
              <w:t xml:space="preserve"> </w:t>
            </w:r>
            <w:proofErr w:type="spellStart"/>
            <w:r w:rsidRPr="00A12D24">
              <w:rPr>
                <w:color w:val="FFFFFF" w:themeColor="background2"/>
              </w:rPr>
              <w:t>sceller</w:t>
            </w:r>
            <w:proofErr w:type="spellEnd"/>
            <w:r w:rsidRPr="00A12D24">
              <w:rPr>
                <w:color w:val="FFFFFF" w:themeColor="background2"/>
              </w:rPr>
              <w:t xml:space="preserve"> des supports en PE, PP, PC, PMMA, PTFE, </w:t>
            </w:r>
            <w:proofErr w:type="spellStart"/>
            <w:r w:rsidRPr="00A12D24">
              <w:rPr>
                <w:color w:val="FFFFFF" w:themeColor="background2"/>
              </w:rPr>
              <w:t>plastiques</w:t>
            </w:r>
            <w:proofErr w:type="spellEnd"/>
            <w:r w:rsidRPr="00A12D24">
              <w:rPr>
                <w:color w:val="FFFFFF" w:themeColor="background2"/>
              </w:rPr>
              <w:t xml:space="preserve"> </w:t>
            </w:r>
            <w:proofErr w:type="spellStart"/>
            <w:r w:rsidRPr="00A12D24">
              <w:rPr>
                <w:color w:val="FFFFFF" w:themeColor="background2"/>
              </w:rPr>
              <w:t>souples</w:t>
            </w:r>
            <w:proofErr w:type="spellEnd"/>
            <w:r w:rsidRPr="00A12D24">
              <w:rPr>
                <w:color w:val="FFFFFF" w:themeColor="background2"/>
              </w:rPr>
              <w:t xml:space="preserve">, </w:t>
            </w:r>
            <w:proofErr w:type="spellStart"/>
            <w:r w:rsidRPr="00A12D24">
              <w:rPr>
                <w:color w:val="FFFFFF" w:themeColor="background2"/>
              </w:rPr>
              <w:t>néoprène</w:t>
            </w:r>
            <w:proofErr w:type="spellEnd"/>
            <w:r w:rsidRPr="00A12D24">
              <w:rPr>
                <w:color w:val="FFFFFF" w:themeColor="background2"/>
              </w:rPr>
              <w:t xml:space="preserve">, </w:t>
            </w:r>
            <w:proofErr w:type="spellStart"/>
            <w:r w:rsidRPr="00A12D24">
              <w:rPr>
                <w:color w:val="FFFFFF" w:themeColor="background2"/>
              </w:rPr>
              <w:t>butyle</w:t>
            </w:r>
            <w:proofErr w:type="spellEnd"/>
            <w:r w:rsidRPr="00A12D24">
              <w:rPr>
                <w:color w:val="FFFFFF" w:themeColor="background2"/>
              </w:rPr>
              <w:t xml:space="preserve"> et </w:t>
            </w:r>
            <w:proofErr w:type="spellStart"/>
            <w:r w:rsidRPr="00A12D24">
              <w:rPr>
                <w:color w:val="FFFFFF" w:themeColor="background2"/>
              </w:rPr>
              <w:t>bitumineux</w:t>
            </w:r>
            <w:proofErr w:type="spellEnd"/>
            <w:r w:rsidRPr="00A12D24">
              <w:rPr>
                <w:color w:val="FFFFFF" w:themeColor="background2"/>
              </w:rPr>
              <w:t xml:space="preserve">. </w:t>
            </w:r>
            <w:r w:rsidRPr="00A12D24">
              <w:rPr>
                <w:color w:val="FFFFFF" w:themeColor="background2"/>
                <w:lang w:val="en-US"/>
              </w:rPr>
              <w:t xml:space="preserve">Pour </w:t>
            </w:r>
            <w:proofErr w:type="spellStart"/>
            <w:r w:rsidRPr="00A12D24">
              <w:rPr>
                <w:color w:val="FFFFFF" w:themeColor="background2"/>
                <w:lang w:val="en-US"/>
              </w:rPr>
              <w:t>l'utilisation</w:t>
            </w:r>
            <w:proofErr w:type="spellEnd"/>
            <w:r w:rsidRPr="00A12D24">
              <w:rPr>
                <w:color w:val="FFFFFF" w:themeColor="background2"/>
                <w:lang w:val="en-US"/>
              </w:rPr>
              <w:t xml:space="preserve"> sur </w:t>
            </w:r>
            <w:proofErr w:type="spellStart"/>
            <w:r w:rsidRPr="00A12D24">
              <w:rPr>
                <w:color w:val="FFFFFF" w:themeColor="background2"/>
                <w:lang w:val="en-US"/>
              </w:rPr>
              <w:t>d'autres</w:t>
            </w:r>
            <w:proofErr w:type="spellEnd"/>
            <w:r w:rsidRPr="00A12D24">
              <w:rPr>
                <w:color w:val="FFFFFF" w:themeColor="background2"/>
                <w:lang w:val="en-US"/>
              </w:rPr>
              <w:t xml:space="preserve"> </w:t>
            </w:r>
            <w:proofErr w:type="spellStart"/>
            <w:r w:rsidRPr="00A12D24">
              <w:rPr>
                <w:color w:val="FFFFFF" w:themeColor="background2"/>
                <w:lang w:val="en-US"/>
              </w:rPr>
              <w:t>produits</w:t>
            </w:r>
            <w:proofErr w:type="spellEnd"/>
            <w:r w:rsidRPr="00A12D24">
              <w:rPr>
                <w:color w:val="FFFFFF" w:themeColor="background2"/>
                <w:lang w:val="en-US"/>
              </w:rPr>
              <w:t xml:space="preserve"> </w:t>
            </w:r>
            <w:proofErr w:type="spellStart"/>
            <w:r w:rsidRPr="00A12D24">
              <w:rPr>
                <w:color w:val="FFFFFF" w:themeColor="background2"/>
                <w:lang w:val="en-US"/>
              </w:rPr>
              <w:t>ou</w:t>
            </w:r>
            <w:proofErr w:type="spellEnd"/>
            <w:r w:rsidRPr="00A12D24">
              <w:rPr>
                <w:color w:val="FFFFFF" w:themeColor="background2"/>
                <w:lang w:val="en-US"/>
              </w:rPr>
              <w:t xml:space="preserve"> </w:t>
            </w:r>
            <w:proofErr w:type="spellStart"/>
            <w:r w:rsidRPr="00A12D24">
              <w:rPr>
                <w:color w:val="FFFFFF" w:themeColor="background2"/>
                <w:lang w:val="en-US"/>
              </w:rPr>
              <w:t>substrats</w:t>
            </w:r>
            <w:proofErr w:type="spellEnd"/>
            <w:r w:rsidRPr="00A12D24">
              <w:rPr>
                <w:color w:val="FFFFFF" w:themeColor="background2"/>
                <w:lang w:val="en-US"/>
              </w:rPr>
              <w:t xml:space="preserve">, </w:t>
            </w:r>
            <w:proofErr w:type="spellStart"/>
            <w:r w:rsidRPr="00A12D24">
              <w:rPr>
                <w:color w:val="FFFFFF" w:themeColor="background2"/>
                <w:lang w:val="en-US"/>
              </w:rPr>
              <w:t>veuillez</w:t>
            </w:r>
            <w:proofErr w:type="spellEnd"/>
            <w:r w:rsidRPr="00A12D24">
              <w:rPr>
                <w:color w:val="FFFFFF" w:themeColor="background2"/>
                <w:lang w:val="en-US"/>
              </w:rPr>
              <w:t xml:space="preserve"> </w:t>
            </w:r>
            <w:proofErr w:type="spellStart"/>
            <w:r w:rsidRPr="00A12D24">
              <w:rPr>
                <w:color w:val="FFFFFF" w:themeColor="background2"/>
                <w:lang w:val="en-US"/>
              </w:rPr>
              <w:t>d'abord</w:t>
            </w:r>
            <w:proofErr w:type="spellEnd"/>
            <w:r w:rsidRPr="00A12D24">
              <w:rPr>
                <w:color w:val="FFFFFF" w:themeColor="background2"/>
                <w:lang w:val="en-US"/>
              </w:rPr>
              <w:t xml:space="preserve"> </w:t>
            </w:r>
            <w:proofErr w:type="spellStart"/>
            <w:r w:rsidRPr="00A12D24">
              <w:rPr>
                <w:color w:val="FFFFFF" w:themeColor="background2"/>
                <w:lang w:val="en-US"/>
              </w:rPr>
              <w:t>contacter</w:t>
            </w:r>
            <w:proofErr w:type="spellEnd"/>
            <w:r w:rsidRPr="00A12D24">
              <w:rPr>
                <w:color w:val="FFFFFF" w:themeColor="background2"/>
                <w:lang w:val="en-US"/>
              </w:rPr>
              <w:t xml:space="preserve"> Berdal.</w:t>
            </w:r>
          </w:p>
          <w:p w14:paraId="76E3233A" w14:textId="77777777" w:rsidR="00A12D24" w:rsidRPr="00A12D24" w:rsidRDefault="00A12D24" w:rsidP="00A12D24">
            <w:pPr>
              <w:spacing w:after="0" w:line="240" w:lineRule="auto"/>
              <w:rPr>
                <w:color w:val="FFFFFF" w:themeColor="background2"/>
                <w:lang w:val="en-US"/>
              </w:rPr>
            </w:pPr>
          </w:p>
          <w:p w14:paraId="02CB6821" w14:textId="77777777" w:rsidR="00A12D24" w:rsidRPr="00A12D24" w:rsidRDefault="00A12D24" w:rsidP="00A12D24">
            <w:pPr>
              <w:spacing w:after="0" w:line="240" w:lineRule="auto"/>
              <w:rPr>
                <w:color w:val="FFFFFF" w:themeColor="background2"/>
                <w:lang w:val="es-ES"/>
              </w:rPr>
            </w:pPr>
            <w:proofErr w:type="spellStart"/>
            <w:r w:rsidRPr="00A12D24">
              <w:rPr>
                <w:color w:val="FFFFFF" w:themeColor="background2"/>
                <w:lang w:val="en-US"/>
              </w:rPr>
              <w:t>L'adhésif</w:t>
            </w:r>
            <w:proofErr w:type="spellEnd"/>
            <w:r w:rsidRPr="00A12D24">
              <w:rPr>
                <w:color w:val="FFFFFF" w:themeColor="background2"/>
                <w:lang w:val="en-US"/>
              </w:rPr>
              <w:t xml:space="preserve"> et le mastic </w:t>
            </w:r>
            <w:proofErr w:type="spellStart"/>
            <w:r w:rsidRPr="00A12D24">
              <w:rPr>
                <w:color w:val="FFFFFF" w:themeColor="background2"/>
                <w:lang w:val="en-US"/>
              </w:rPr>
              <w:t>Pandser</w:t>
            </w:r>
            <w:proofErr w:type="spellEnd"/>
            <w:r w:rsidRPr="00A12D24">
              <w:rPr>
                <w:color w:val="FFFFFF" w:themeColor="background2"/>
                <w:lang w:val="en-US"/>
              </w:rPr>
              <w:t xml:space="preserve"> se </w:t>
            </w:r>
            <w:proofErr w:type="spellStart"/>
            <w:r w:rsidRPr="00A12D24">
              <w:rPr>
                <w:color w:val="FFFFFF" w:themeColor="background2"/>
                <w:lang w:val="en-US"/>
              </w:rPr>
              <w:t>pulvérisent</w:t>
            </w:r>
            <w:proofErr w:type="spellEnd"/>
            <w:r w:rsidRPr="00A12D24">
              <w:rPr>
                <w:color w:val="FFFFFF" w:themeColor="background2"/>
                <w:lang w:val="en-US"/>
              </w:rPr>
              <w:t xml:space="preserve"> </w:t>
            </w:r>
            <w:proofErr w:type="spellStart"/>
            <w:r w:rsidRPr="00A12D24">
              <w:rPr>
                <w:color w:val="FFFFFF" w:themeColor="background2"/>
                <w:lang w:val="en-US"/>
              </w:rPr>
              <w:t>facilement</w:t>
            </w:r>
            <w:proofErr w:type="spellEnd"/>
            <w:r w:rsidRPr="00A12D24">
              <w:rPr>
                <w:color w:val="FFFFFF" w:themeColor="background2"/>
                <w:lang w:val="en-US"/>
              </w:rPr>
              <w:t xml:space="preserve"> et </w:t>
            </w:r>
            <w:proofErr w:type="spellStart"/>
            <w:r w:rsidRPr="00A12D24">
              <w:rPr>
                <w:color w:val="FFFFFF" w:themeColor="background2"/>
                <w:lang w:val="en-US"/>
              </w:rPr>
              <w:t>peuvent</w:t>
            </w:r>
            <w:proofErr w:type="spellEnd"/>
            <w:r w:rsidRPr="00A12D24">
              <w:rPr>
                <w:color w:val="FFFFFF" w:themeColor="background2"/>
                <w:lang w:val="en-US"/>
              </w:rPr>
              <w:t xml:space="preserve"> </w:t>
            </w:r>
            <w:proofErr w:type="spellStart"/>
            <w:r w:rsidRPr="00A12D24">
              <w:rPr>
                <w:color w:val="FFFFFF" w:themeColor="background2"/>
                <w:lang w:val="en-US"/>
              </w:rPr>
              <w:t>être</w:t>
            </w:r>
            <w:proofErr w:type="spellEnd"/>
            <w:r w:rsidRPr="00A12D24">
              <w:rPr>
                <w:color w:val="FFFFFF" w:themeColor="background2"/>
                <w:lang w:val="en-US"/>
              </w:rPr>
              <w:t xml:space="preserve"> </w:t>
            </w:r>
            <w:proofErr w:type="spellStart"/>
            <w:r w:rsidRPr="00A12D24">
              <w:rPr>
                <w:color w:val="FFFFFF" w:themeColor="background2"/>
                <w:lang w:val="en-US"/>
              </w:rPr>
              <w:t>utilisés</w:t>
            </w:r>
            <w:proofErr w:type="spellEnd"/>
            <w:r w:rsidRPr="00A12D24">
              <w:rPr>
                <w:color w:val="FFFFFF" w:themeColor="background2"/>
                <w:lang w:val="en-US"/>
              </w:rPr>
              <w:t xml:space="preserve"> avec </w:t>
            </w:r>
            <w:proofErr w:type="spellStart"/>
            <w:r w:rsidRPr="00A12D24">
              <w:rPr>
                <w:color w:val="FFFFFF" w:themeColor="background2"/>
                <w:lang w:val="en-US"/>
              </w:rPr>
              <w:t>presque</w:t>
            </w:r>
            <w:proofErr w:type="spellEnd"/>
            <w:r w:rsidRPr="00A12D24">
              <w:rPr>
                <w:color w:val="FFFFFF" w:themeColor="background2"/>
                <w:lang w:val="en-US"/>
              </w:rPr>
              <w:t xml:space="preserve"> </w:t>
            </w:r>
            <w:proofErr w:type="spellStart"/>
            <w:r w:rsidRPr="00A12D24">
              <w:rPr>
                <w:color w:val="FFFFFF" w:themeColor="background2"/>
                <w:lang w:val="en-US"/>
              </w:rPr>
              <w:t>tous</w:t>
            </w:r>
            <w:proofErr w:type="spellEnd"/>
            <w:r w:rsidRPr="00A12D24">
              <w:rPr>
                <w:color w:val="FFFFFF" w:themeColor="background2"/>
                <w:lang w:val="en-US"/>
              </w:rPr>
              <w:t xml:space="preserve"> les </w:t>
            </w:r>
            <w:proofErr w:type="spellStart"/>
            <w:r w:rsidRPr="00A12D24">
              <w:rPr>
                <w:color w:val="FFFFFF" w:themeColor="background2"/>
                <w:lang w:val="en-US"/>
              </w:rPr>
              <w:t>pistolets</w:t>
            </w:r>
            <w:proofErr w:type="spellEnd"/>
            <w:r w:rsidRPr="00A12D24">
              <w:rPr>
                <w:color w:val="FFFFFF" w:themeColor="background2"/>
                <w:lang w:val="en-US"/>
              </w:rPr>
              <w:t xml:space="preserve"> à mastic. </w:t>
            </w:r>
            <w:proofErr w:type="spellStart"/>
            <w:r w:rsidRPr="00A12D24">
              <w:rPr>
                <w:color w:val="FFFFFF" w:themeColor="background2"/>
                <w:lang w:val="en-US"/>
              </w:rPr>
              <w:t>L'adhérence</w:t>
            </w:r>
            <w:proofErr w:type="spellEnd"/>
            <w:r w:rsidRPr="00A12D24">
              <w:rPr>
                <w:color w:val="FFFFFF" w:themeColor="background2"/>
                <w:lang w:val="en-US"/>
              </w:rPr>
              <w:t xml:space="preserve"> </w:t>
            </w:r>
            <w:proofErr w:type="spellStart"/>
            <w:r w:rsidRPr="00A12D24">
              <w:rPr>
                <w:color w:val="FFFFFF" w:themeColor="background2"/>
                <w:lang w:val="en-US"/>
              </w:rPr>
              <w:t>initiale</w:t>
            </w:r>
            <w:proofErr w:type="spellEnd"/>
            <w:r w:rsidRPr="00A12D24">
              <w:rPr>
                <w:color w:val="FFFFFF" w:themeColor="background2"/>
                <w:lang w:val="en-US"/>
              </w:rPr>
              <w:t xml:space="preserve"> </w:t>
            </w:r>
            <w:proofErr w:type="spellStart"/>
            <w:r w:rsidRPr="00A12D24">
              <w:rPr>
                <w:color w:val="FFFFFF" w:themeColor="background2"/>
                <w:lang w:val="en-US"/>
              </w:rPr>
              <w:t>élevée</w:t>
            </w:r>
            <w:proofErr w:type="spellEnd"/>
            <w:r w:rsidRPr="00A12D24">
              <w:rPr>
                <w:color w:val="FFFFFF" w:themeColor="background2"/>
                <w:lang w:val="en-US"/>
              </w:rPr>
              <w:t xml:space="preserve"> de </w:t>
            </w:r>
            <w:proofErr w:type="spellStart"/>
            <w:r w:rsidRPr="00A12D24">
              <w:rPr>
                <w:color w:val="FFFFFF" w:themeColor="background2"/>
                <w:lang w:val="en-US"/>
              </w:rPr>
              <w:t>l'adhésif</w:t>
            </w:r>
            <w:proofErr w:type="spellEnd"/>
            <w:r w:rsidRPr="00A12D24">
              <w:rPr>
                <w:color w:val="FFFFFF" w:themeColor="background2"/>
                <w:lang w:val="en-US"/>
              </w:rPr>
              <w:t xml:space="preserve"> et du mastic </w:t>
            </w:r>
            <w:proofErr w:type="spellStart"/>
            <w:r w:rsidRPr="00A12D24">
              <w:rPr>
                <w:color w:val="FFFFFF" w:themeColor="background2"/>
                <w:lang w:val="en-US"/>
              </w:rPr>
              <w:t>Pandser</w:t>
            </w:r>
            <w:proofErr w:type="spellEnd"/>
            <w:r w:rsidRPr="00A12D24">
              <w:rPr>
                <w:color w:val="FFFFFF" w:themeColor="background2"/>
                <w:lang w:val="en-US"/>
              </w:rPr>
              <w:t xml:space="preserve"> </w:t>
            </w:r>
            <w:proofErr w:type="spellStart"/>
            <w:r w:rsidRPr="00A12D24">
              <w:rPr>
                <w:color w:val="FFFFFF" w:themeColor="background2"/>
                <w:lang w:val="en-US"/>
              </w:rPr>
              <w:t>réduit</w:t>
            </w:r>
            <w:proofErr w:type="spellEnd"/>
            <w:r w:rsidRPr="00A12D24">
              <w:rPr>
                <w:color w:val="FFFFFF" w:themeColor="background2"/>
                <w:lang w:val="en-US"/>
              </w:rPr>
              <w:t xml:space="preserve"> la </w:t>
            </w:r>
            <w:proofErr w:type="spellStart"/>
            <w:r w:rsidRPr="00A12D24">
              <w:rPr>
                <w:color w:val="FFFFFF" w:themeColor="background2"/>
                <w:lang w:val="en-US"/>
              </w:rPr>
              <w:t>nécessité</w:t>
            </w:r>
            <w:proofErr w:type="spellEnd"/>
            <w:r w:rsidRPr="00A12D24">
              <w:rPr>
                <w:color w:val="FFFFFF" w:themeColor="background2"/>
                <w:lang w:val="en-US"/>
              </w:rPr>
              <w:t xml:space="preserve"> d'un support initial. </w:t>
            </w:r>
            <w:r w:rsidRPr="00A12D24">
              <w:rPr>
                <w:color w:val="FFFFFF" w:themeColor="background2"/>
                <w:lang w:val="es-ES"/>
              </w:rPr>
              <w:t>En raison de la capacité d'adhérence de ce mastic adhésif, il reste en place pendant le laminage.</w:t>
            </w:r>
          </w:p>
          <w:p w14:paraId="506662F9" w14:textId="3EAB05D4" w:rsidR="00A12D24" w:rsidRDefault="00A12D24" w:rsidP="00A12D24">
            <w:pPr>
              <w:tabs>
                <w:tab w:val="left" w:pos="5610"/>
              </w:tabs>
              <w:spacing w:after="0" w:line="240" w:lineRule="auto"/>
              <w:rPr>
                <w:color w:val="FFFFFF" w:themeColor="background2"/>
                <w:lang w:val="es-ES"/>
              </w:rPr>
            </w:pPr>
            <w:r>
              <w:rPr>
                <w:color w:val="FFFFFF" w:themeColor="background2"/>
                <w:lang w:val="es-ES"/>
              </w:rPr>
              <w:tab/>
            </w:r>
          </w:p>
          <w:p w14:paraId="4A172A04" w14:textId="77777777" w:rsidR="00A12D24" w:rsidRDefault="00A12D24" w:rsidP="00A12D24">
            <w:pPr>
              <w:tabs>
                <w:tab w:val="left" w:pos="5610"/>
              </w:tabs>
              <w:spacing w:after="0" w:line="240" w:lineRule="auto"/>
              <w:rPr>
                <w:color w:val="FFFFFF" w:themeColor="background2"/>
                <w:lang w:val="es-ES"/>
              </w:rPr>
            </w:pPr>
          </w:p>
          <w:p w14:paraId="3D8B5CCB" w14:textId="77777777" w:rsidR="00A12D24" w:rsidRDefault="00A12D24" w:rsidP="00A12D24">
            <w:pPr>
              <w:tabs>
                <w:tab w:val="left" w:pos="5610"/>
              </w:tabs>
              <w:spacing w:after="0" w:line="240" w:lineRule="auto"/>
              <w:rPr>
                <w:color w:val="FFFFFF" w:themeColor="background2"/>
                <w:lang w:val="es-ES"/>
              </w:rPr>
            </w:pPr>
            <w:r w:rsidRPr="00A12D24">
              <w:rPr>
                <w:color w:val="FFFFFF" w:themeColor="background2"/>
                <w:lang w:val="es-ES"/>
              </w:rPr>
              <w:t>*</w:t>
            </w:r>
            <w:r>
              <w:rPr>
                <w:color w:val="FFFFFF" w:themeColor="background2"/>
                <w:lang w:val="es-ES"/>
              </w:rPr>
              <w:t xml:space="preserve">  </w:t>
            </w:r>
            <w:r w:rsidRPr="00A12D24">
              <w:rPr>
                <w:color w:val="FFFFFF" w:themeColor="background2"/>
                <w:lang w:val="es-ES"/>
              </w:rPr>
              <w:t xml:space="preserve"> Pour les toits plats, veiller à ce que la pente soit suffisante, conformément à l'arrêté sur les bâtiments, afin d'éviter une charge </w:t>
            </w:r>
          </w:p>
          <w:p w14:paraId="73530A28" w14:textId="21C949EF" w:rsidR="00A12D24" w:rsidRPr="00A12D24" w:rsidRDefault="00A12D24" w:rsidP="00A12D24">
            <w:pPr>
              <w:tabs>
                <w:tab w:val="left" w:pos="5610"/>
              </w:tabs>
              <w:spacing w:after="0" w:line="240" w:lineRule="auto"/>
              <w:rPr>
                <w:color w:val="FFFFFF" w:themeColor="background2"/>
                <w:lang w:val="es-ES"/>
              </w:rPr>
            </w:pPr>
            <w:r>
              <w:rPr>
                <w:color w:val="FFFFFF" w:themeColor="background2"/>
                <w:lang w:val="es-ES"/>
              </w:rPr>
              <w:t xml:space="preserve">     </w:t>
            </w:r>
            <w:r w:rsidRPr="00A12D24">
              <w:rPr>
                <w:color w:val="FFFFFF" w:themeColor="background2"/>
                <w:lang w:val="es-ES"/>
              </w:rPr>
              <w:t>d'eau continue.</w:t>
            </w:r>
          </w:p>
          <w:p w14:paraId="0CAE93DC" w14:textId="53B99DCF" w:rsidR="00A12D24" w:rsidRDefault="00A12D24" w:rsidP="00A12D24">
            <w:pPr>
              <w:tabs>
                <w:tab w:val="left" w:pos="5610"/>
              </w:tabs>
              <w:spacing w:after="0" w:line="240" w:lineRule="auto"/>
              <w:rPr>
                <w:color w:val="FFFFFF" w:themeColor="background2"/>
                <w:lang w:val="es-ES"/>
              </w:rPr>
            </w:pPr>
            <w:r w:rsidRPr="00A12D24">
              <w:rPr>
                <w:color w:val="FFFFFF" w:themeColor="background2"/>
                <w:lang w:val="es-ES"/>
              </w:rPr>
              <w:t>** Ne résiste pas aux solvants aromatiques, aux acides concentrés et aux hydrocarbures chlorés.</w:t>
            </w:r>
          </w:p>
          <w:p w14:paraId="245039B5" w14:textId="77777777" w:rsidR="008A193F" w:rsidRDefault="008A193F" w:rsidP="008A193F">
            <w:pPr>
              <w:spacing w:after="0" w:line="240" w:lineRule="auto"/>
              <w:rPr>
                <w:color w:val="FFFFFF" w:themeColor="background2"/>
              </w:rPr>
            </w:pPr>
          </w:p>
          <w:p w14:paraId="2E8D715C" w14:textId="64AC9C55" w:rsidR="00FA2970" w:rsidRPr="00331D0F" w:rsidRDefault="00FA2970" w:rsidP="008A193F">
            <w:pPr>
              <w:spacing w:after="0" w:line="240" w:lineRule="auto"/>
              <w:rPr>
                <w:color w:val="FFFFFF" w:themeColor="background2"/>
              </w:rPr>
            </w:pPr>
          </w:p>
        </w:tc>
      </w:tr>
    </w:tbl>
    <w:p w14:paraId="6F655256" w14:textId="594A3920" w:rsidR="00D0368E" w:rsidRPr="00D0368E" w:rsidRDefault="00BB5A79" w:rsidP="00D0368E">
      <w:pPr>
        <w:pStyle w:val="Kop2"/>
        <w:rPr>
          <w:lang w:val="nl-NL"/>
        </w:rPr>
      </w:pPr>
      <w:r w:rsidRPr="00BB5A79">
        <w:rPr>
          <w:lang w:val="nl-NL"/>
        </w:rPr>
        <w:lastRenderedPageBreak/>
        <w:t>DISPONIBILITÉ</w:t>
      </w:r>
    </w:p>
    <w:p w14:paraId="23EC9CE6" w14:textId="029720F1" w:rsidR="002E0CE3" w:rsidRPr="001615BF" w:rsidRDefault="007F1872" w:rsidP="004F58A2">
      <w:proofErr w:type="spellStart"/>
      <w:r w:rsidRPr="007F1872">
        <w:t>Pandser</w:t>
      </w:r>
      <w:proofErr w:type="spellEnd"/>
      <w:r w:rsidRPr="007F1872">
        <w:t xml:space="preserve"> </w:t>
      </w:r>
      <w:proofErr w:type="spellStart"/>
      <w:r>
        <w:t>Adhesive</w:t>
      </w:r>
      <w:proofErr w:type="spellEnd"/>
      <w:r>
        <w:t xml:space="preserve"> &amp; Sealant </w:t>
      </w:r>
      <w:proofErr w:type="spellStart"/>
      <w:r w:rsidRPr="007F1872">
        <w:t>est</w:t>
      </w:r>
      <w:proofErr w:type="spellEnd"/>
      <w:r w:rsidRPr="007F1872">
        <w:t xml:space="preserve"> d</w:t>
      </w:r>
      <w:proofErr w:type="spellStart"/>
      <w:r w:rsidRPr="007F1872">
        <w:t>isponible</w:t>
      </w:r>
      <w:proofErr w:type="spellEnd"/>
      <w:r w:rsidRPr="007F1872">
        <w:t xml:space="preserve"> en standard en couleur </w:t>
      </w:r>
      <w:proofErr w:type="spellStart"/>
      <w:r w:rsidRPr="007F1872">
        <w:t>noire</w:t>
      </w:r>
      <w:proofErr w:type="spellEnd"/>
      <w:r w:rsidRPr="007F1872">
        <w:t xml:space="preserve"> dans </w:t>
      </w:r>
      <w:proofErr w:type="spellStart"/>
      <w:r w:rsidRPr="007F1872">
        <w:t>un</w:t>
      </w:r>
      <w:proofErr w:type="spellEnd"/>
      <w:r w:rsidRPr="007F1872">
        <w:t xml:space="preserve"> emballage en cartouche:</w:t>
      </w:r>
    </w:p>
    <w:tbl>
      <w:tblPr>
        <w:tblStyle w:val="PremiumfolTabel"/>
        <w:tblpPr w:leftFromText="142" w:rightFromText="142" w:bottomFromText="284" w:vertAnchor="text" w:tblpY="1"/>
        <w:tblOverlap w:val="never"/>
        <w:tblW w:w="0" w:type="auto"/>
        <w:tblLook w:val="04A0" w:firstRow="1" w:lastRow="0" w:firstColumn="1" w:lastColumn="0" w:noHBand="0" w:noVBand="1"/>
      </w:tblPr>
      <w:tblGrid>
        <w:gridCol w:w="3587"/>
        <w:gridCol w:w="3587"/>
        <w:gridCol w:w="3588"/>
      </w:tblGrid>
      <w:tr w:rsidR="00D67F4B" w:rsidRPr="00896B33" w14:paraId="0841FD61" w14:textId="77777777" w:rsidTr="00745C1E">
        <w:trPr>
          <w:cnfStyle w:val="100000000000" w:firstRow="1" w:lastRow="0" w:firstColumn="0" w:lastColumn="0" w:oddVBand="0" w:evenVBand="0" w:oddHBand="0" w:evenHBand="0" w:firstRowFirstColumn="0" w:firstRowLastColumn="0" w:lastRowFirstColumn="0" w:lastRowLastColumn="0"/>
        </w:trPr>
        <w:tc>
          <w:tcPr>
            <w:tcW w:w="3587" w:type="dxa"/>
          </w:tcPr>
          <w:p w14:paraId="474BE258" w14:textId="6CC0340C" w:rsidR="00D67F4B" w:rsidRPr="00896B33" w:rsidRDefault="00BB5A79" w:rsidP="00AA1324">
            <w:pPr>
              <w:pStyle w:val="TabelHeading"/>
              <w:framePr w:hSpace="0" w:wrap="auto" w:vAnchor="margin" w:yAlign="inline"/>
              <w:suppressOverlap w:val="0"/>
            </w:pPr>
            <w:proofErr w:type="spellStart"/>
            <w:r w:rsidRPr="00BB5A79">
              <w:t>Nom</w:t>
            </w:r>
            <w:proofErr w:type="spellEnd"/>
            <w:r w:rsidRPr="00BB5A79">
              <w:t xml:space="preserve"> du </w:t>
            </w:r>
            <w:proofErr w:type="spellStart"/>
            <w:r w:rsidRPr="00BB5A79">
              <w:t>produit</w:t>
            </w:r>
            <w:proofErr w:type="spellEnd"/>
          </w:p>
        </w:tc>
        <w:tc>
          <w:tcPr>
            <w:tcW w:w="3587" w:type="dxa"/>
          </w:tcPr>
          <w:p w14:paraId="45372C0D" w14:textId="697963BB" w:rsidR="00D67F4B" w:rsidRPr="00896B33" w:rsidRDefault="00BB5A79" w:rsidP="00AA1324">
            <w:pPr>
              <w:pStyle w:val="TabelHeading"/>
              <w:framePr w:hSpace="0" w:wrap="auto" w:vAnchor="margin" w:yAlign="inline"/>
              <w:suppressOverlap w:val="0"/>
            </w:pPr>
            <w:proofErr w:type="spellStart"/>
            <w:r w:rsidRPr="00BB5A79">
              <w:t>Numéro</w:t>
            </w:r>
            <w:proofErr w:type="spellEnd"/>
            <w:r w:rsidRPr="00BB5A79">
              <w:t xml:space="preserve"> </w:t>
            </w:r>
            <w:proofErr w:type="spellStart"/>
            <w:r w:rsidRPr="00BB5A79">
              <w:t>d'article</w:t>
            </w:r>
            <w:proofErr w:type="spellEnd"/>
          </w:p>
        </w:tc>
        <w:tc>
          <w:tcPr>
            <w:tcW w:w="3588" w:type="dxa"/>
          </w:tcPr>
          <w:p w14:paraId="70A1BFA4" w14:textId="413D3BF6" w:rsidR="00D67F4B" w:rsidRPr="00896B33" w:rsidRDefault="00BB5A79" w:rsidP="00AA1324">
            <w:pPr>
              <w:pStyle w:val="TabelHeading"/>
              <w:framePr w:hSpace="0" w:wrap="auto" w:vAnchor="margin" w:yAlign="inline"/>
              <w:suppressOverlap w:val="0"/>
            </w:pPr>
            <w:r w:rsidRPr="00BB5A79">
              <w:t>Code EAN</w:t>
            </w:r>
          </w:p>
        </w:tc>
      </w:tr>
      <w:tr w:rsidR="00F97FAF" w:rsidRPr="00896B33" w14:paraId="300F98BB" w14:textId="77777777" w:rsidTr="00F94708">
        <w:trPr>
          <w:cnfStyle w:val="000000100000" w:firstRow="0" w:lastRow="0" w:firstColumn="0" w:lastColumn="0" w:oddVBand="0" w:evenVBand="0" w:oddHBand="1" w:evenHBand="0" w:firstRowFirstColumn="0" w:firstRowLastColumn="0" w:lastRowFirstColumn="0" w:lastRowLastColumn="0"/>
        </w:trPr>
        <w:tc>
          <w:tcPr>
            <w:tcW w:w="3587" w:type="dxa"/>
            <w:vAlign w:val="top"/>
          </w:tcPr>
          <w:p w14:paraId="66A21D05" w14:textId="26217538" w:rsidR="00F97FAF" w:rsidRPr="00BA2130" w:rsidRDefault="00643008" w:rsidP="00F97FAF">
            <w:pPr>
              <w:pStyle w:val="Tabeltekst"/>
              <w:framePr w:hSpace="0" w:wrap="auto" w:vAnchor="margin" w:yAlign="inline"/>
              <w:suppressOverlap w:val="0"/>
              <w:rPr>
                <w:lang w:val="nl-NL"/>
              </w:rPr>
            </w:pPr>
            <w:proofErr w:type="spellStart"/>
            <w:r>
              <w:rPr>
                <w:lang w:val="nl-NL"/>
              </w:rPr>
              <w:t>Pandser</w:t>
            </w:r>
            <w:proofErr w:type="spellEnd"/>
            <w:r>
              <w:rPr>
                <w:lang w:val="nl-NL"/>
              </w:rPr>
              <w:t xml:space="preserve"> </w:t>
            </w:r>
            <w:proofErr w:type="spellStart"/>
            <w:r>
              <w:rPr>
                <w:lang w:val="nl-NL"/>
              </w:rPr>
              <w:t>Adhesive</w:t>
            </w:r>
            <w:proofErr w:type="spellEnd"/>
            <w:r>
              <w:rPr>
                <w:lang w:val="nl-NL"/>
              </w:rPr>
              <w:t xml:space="preserve"> &amp; Sealant</w:t>
            </w:r>
            <w:r w:rsidR="00B574BA" w:rsidRPr="00B574BA">
              <w:rPr>
                <w:lang w:val="nl-NL"/>
              </w:rPr>
              <w:t xml:space="preserve"> 290 ml</w:t>
            </w:r>
          </w:p>
        </w:tc>
        <w:tc>
          <w:tcPr>
            <w:tcW w:w="3587" w:type="dxa"/>
            <w:vAlign w:val="top"/>
          </w:tcPr>
          <w:p w14:paraId="74403E27" w14:textId="21881A1F" w:rsidR="00F97FAF" w:rsidRPr="00174C4D" w:rsidRDefault="00FA281C" w:rsidP="00F97FAF">
            <w:pPr>
              <w:pStyle w:val="Tabeltekst"/>
              <w:framePr w:hSpace="0" w:wrap="auto" w:vAnchor="margin" w:yAlign="inline"/>
              <w:suppressOverlap w:val="0"/>
            </w:pPr>
            <w:r w:rsidRPr="00FA281C">
              <w:t>WKFEP400-1080</w:t>
            </w:r>
          </w:p>
        </w:tc>
        <w:tc>
          <w:tcPr>
            <w:tcW w:w="3588" w:type="dxa"/>
            <w:vAlign w:val="top"/>
          </w:tcPr>
          <w:p w14:paraId="5F9D493D" w14:textId="60029C02" w:rsidR="00F97FAF" w:rsidRPr="00896B33" w:rsidRDefault="00FA281C" w:rsidP="00F97FAF">
            <w:pPr>
              <w:pStyle w:val="Tabeltekst"/>
              <w:framePr w:hSpace="0" w:wrap="auto" w:vAnchor="margin" w:yAlign="inline"/>
              <w:suppressOverlap w:val="0"/>
            </w:pPr>
            <w:r w:rsidRPr="00FA281C">
              <w:t>8713331027470</w:t>
            </w:r>
          </w:p>
        </w:tc>
      </w:tr>
    </w:tbl>
    <w:p w14:paraId="6163032A" w14:textId="42F09DA3" w:rsidR="00745C1E" w:rsidRDefault="00BB5A79" w:rsidP="00745C1E">
      <w:pPr>
        <w:pStyle w:val="Kop2"/>
      </w:pPr>
      <w:r w:rsidRPr="00BB5A79">
        <w:t>PRODUITS APPARENTÉS</w:t>
      </w:r>
    </w:p>
    <w:tbl>
      <w:tblPr>
        <w:tblStyle w:val="PremiumfolTabel"/>
        <w:tblpPr w:leftFromText="142" w:rightFromText="142" w:bottomFromText="284" w:vertAnchor="text" w:tblpY="1"/>
        <w:tblOverlap w:val="never"/>
        <w:tblW w:w="0" w:type="auto"/>
        <w:tblLook w:val="04A0" w:firstRow="1" w:lastRow="0" w:firstColumn="1" w:lastColumn="0" w:noHBand="0" w:noVBand="1"/>
      </w:tblPr>
      <w:tblGrid>
        <w:gridCol w:w="2703"/>
        <w:gridCol w:w="2843"/>
        <w:gridCol w:w="2737"/>
        <w:gridCol w:w="2479"/>
      </w:tblGrid>
      <w:tr w:rsidR="003B5AEB" w:rsidRPr="00896B33" w14:paraId="74488009" w14:textId="77777777" w:rsidTr="00AA1324">
        <w:trPr>
          <w:cnfStyle w:val="100000000000" w:firstRow="1" w:lastRow="0" w:firstColumn="0" w:lastColumn="0" w:oddVBand="0" w:evenVBand="0" w:oddHBand="0" w:evenHBand="0" w:firstRowFirstColumn="0" w:firstRowLastColumn="0" w:lastRowFirstColumn="0" w:lastRowLastColumn="0"/>
        </w:trPr>
        <w:tc>
          <w:tcPr>
            <w:tcW w:w="2703" w:type="dxa"/>
          </w:tcPr>
          <w:p w14:paraId="2E7D5C2B" w14:textId="47395F75" w:rsidR="003B5AEB" w:rsidRPr="00AA1324" w:rsidRDefault="00BB5A79" w:rsidP="00AA1324">
            <w:pPr>
              <w:pStyle w:val="TabelHeading"/>
              <w:framePr w:hSpace="0" w:wrap="auto" w:vAnchor="margin" w:yAlign="inline"/>
              <w:suppressOverlap w:val="0"/>
            </w:pPr>
            <w:proofErr w:type="spellStart"/>
            <w:r w:rsidRPr="00BB5A79">
              <w:t>Nom</w:t>
            </w:r>
            <w:proofErr w:type="spellEnd"/>
            <w:r w:rsidRPr="00BB5A79">
              <w:t xml:space="preserve"> du </w:t>
            </w:r>
            <w:proofErr w:type="spellStart"/>
            <w:r w:rsidRPr="00BB5A79">
              <w:t>produit</w:t>
            </w:r>
            <w:proofErr w:type="spellEnd"/>
          </w:p>
        </w:tc>
        <w:tc>
          <w:tcPr>
            <w:tcW w:w="2843" w:type="dxa"/>
          </w:tcPr>
          <w:p w14:paraId="1A45A568" w14:textId="550D1E32" w:rsidR="003B5AEB" w:rsidRPr="00896B33" w:rsidRDefault="00BB5A79" w:rsidP="00AA1324">
            <w:pPr>
              <w:pStyle w:val="TabelHeading"/>
              <w:framePr w:hSpace="0" w:wrap="auto" w:vAnchor="margin" w:yAlign="inline"/>
              <w:suppressOverlap w:val="0"/>
            </w:pPr>
            <w:proofErr w:type="spellStart"/>
            <w:r w:rsidRPr="00BB5A79">
              <w:t>Dimensions</w:t>
            </w:r>
            <w:proofErr w:type="spellEnd"/>
          </w:p>
        </w:tc>
        <w:tc>
          <w:tcPr>
            <w:tcW w:w="2737" w:type="dxa"/>
          </w:tcPr>
          <w:p w14:paraId="7CE73AB4" w14:textId="026E0870" w:rsidR="003B5AEB" w:rsidRPr="00896B33" w:rsidRDefault="00BB5A79" w:rsidP="00AA1324">
            <w:pPr>
              <w:pStyle w:val="TabelHeading"/>
              <w:framePr w:hSpace="0" w:wrap="auto" w:vAnchor="margin" w:yAlign="inline"/>
              <w:suppressOverlap w:val="0"/>
            </w:pPr>
            <w:proofErr w:type="spellStart"/>
            <w:r w:rsidRPr="00BB5A79">
              <w:t>Numéro</w:t>
            </w:r>
            <w:proofErr w:type="spellEnd"/>
            <w:r w:rsidRPr="00BB5A79">
              <w:t xml:space="preserve"> </w:t>
            </w:r>
            <w:proofErr w:type="spellStart"/>
            <w:r w:rsidRPr="00BB5A79">
              <w:t>d'article</w:t>
            </w:r>
            <w:proofErr w:type="spellEnd"/>
          </w:p>
        </w:tc>
        <w:tc>
          <w:tcPr>
            <w:tcW w:w="2479" w:type="dxa"/>
          </w:tcPr>
          <w:p w14:paraId="4DC406DF" w14:textId="4E25CACA" w:rsidR="003B5AEB" w:rsidRPr="003B5AEB" w:rsidRDefault="00BB5A79" w:rsidP="00AA1324">
            <w:pPr>
              <w:pStyle w:val="TabelHeading"/>
              <w:framePr w:hSpace="0" w:wrap="auto" w:vAnchor="margin" w:yAlign="inline"/>
              <w:suppressOverlap w:val="0"/>
            </w:pPr>
            <w:r w:rsidRPr="00BB5A79">
              <w:t>Code EAN</w:t>
            </w:r>
          </w:p>
        </w:tc>
      </w:tr>
      <w:tr w:rsidR="003B5AEB" w:rsidRPr="00896B33" w14:paraId="6FD900C3" w14:textId="77777777" w:rsidTr="00AA1324">
        <w:trPr>
          <w:cnfStyle w:val="000000100000" w:firstRow="0" w:lastRow="0" w:firstColumn="0" w:lastColumn="0" w:oddVBand="0" w:evenVBand="0" w:oddHBand="1" w:evenHBand="0" w:firstRowFirstColumn="0" w:firstRowLastColumn="0" w:lastRowFirstColumn="0" w:lastRowLastColumn="0"/>
        </w:trPr>
        <w:tc>
          <w:tcPr>
            <w:tcW w:w="2703" w:type="dxa"/>
          </w:tcPr>
          <w:p w14:paraId="1C64D01C" w14:textId="3F185F34" w:rsidR="003B5AEB" w:rsidRPr="00896B33" w:rsidRDefault="001104A7" w:rsidP="00AA1324">
            <w:pPr>
              <w:pStyle w:val="Tabeltekst"/>
              <w:framePr w:hSpace="0" w:wrap="auto" w:vAnchor="margin" w:yAlign="inline"/>
              <w:suppressOverlap w:val="0"/>
            </w:pPr>
            <w:proofErr w:type="spellStart"/>
            <w:r w:rsidRPr="001104A7">
              <w:t>Pandser</w:t>
            </w:r>
            <w:proofErr w:type="spellEnd"/>
            <w:r w:rsidRPr="001104A7">
              <w:t xml:space="preserve"> Primer </w:t>
            </w:r>
          </w:p>
        </w:tc>
        <w:tc>
          <w:tcPr>
            <w:tcW w:w="2843" w:type="dxa"/>
          </w:tcPr>
          <w:p w14:paraId="629078F1" w14:textId="23306DA3" w:rsidR="003B5AEB" w:rsidRPr="00896B33" w:rsidRDefault="00BB5A79" w:rsidP="00AA1324">
            <w:pPr>
              <w:pStyle w:val="Tabeltekst"/>
              <w:framePr w:hSpace="0" w:wrap="auto" w:vAnchor="margin" w:yAlign="inline"/>
              <w:suppressOverlap w:val="0"/>
            </w:pPr>
            <w:r w:rsidRPr="00BB5A79">
              <w:t xml:space="preserve">1 </w:t>
            </w:r>
            <w:proofErr w:type="spellStart"/>
            <w:r w:rsidRPr="00BB5A79">
              <w:t>litre</w:t>
            </w:r>
            <w:proofErr w:type="spellEnd"/>
          </w:p>
        </w:tc>
        <w:tc>
          <w:tcPr>
            <w:tcW w:w="2737" w:type="dxa"/>
          </w:tcPr>
          <w:p w14:paraId="5B7CAD49" w14:textId="605D3231" w:rsidR="003B5AEB" w:rsidRPr="00896B33" w:rsidRDefault="00FA281C" w:rsidP="00AA1324">
            <w:pPr>
              <w:pStyle w:val="Tabeltekst"/>
              <w:framePr w:hSpace="0" w:wrap="auto" w:vAnchor="margin" w:yAlign="inline"/>
              <w:suppressOverlap w:val="0"/>
            </w:pPr>
            <w:r w:rsidRPr="00FA281C">
              <w:t>WKFEP400-1075</w:t>
            </w:r>
          </w:p>
        </w:tc>
        <w:tc>
          <w:tcPr>
            <w:tcW w:w="2479" w:type="dxa"/>
          </w:tcPr>
          <w:p w14:paraId="5910AD66" w14:textId="2276887C" w:rsidR="003B5AEB" w:rsidRPr="00896B33" w:rsidRDefault="00FA281C" w:rsidP="00AA1324">
            <w:pPr>
              <w:pStyle w:val="Tabeltekst"/>
              <w:framePr w:hSpace="0" w:wrap="auto" w:vAnchor="margin" w:yAlign="inline"/>
              <w:suppressOverlap w:val="0"/>
            </w:pPr>
            <w:r w:rsidRPr="00FA281C">
              <w:t>8713331027067</w:t>
            </w:r>
          </w:p>
        </w:tc>
      </w:tr>
      <w:tr w:rsidR="00A66854" w:rsidRPr="00896B33" w14:paraId="442ED702" w14:textId="77777777" w:rsidTr="00AA1324">
        <w:tc>
          <w:tcPr>
            <w:tcW w:w="2703" w:type="dxa"/>
          </w:tcPr>
          <w:p w14:paraId="0A8428DE" w14:textId="255840CD" w:rsidR="00A66854" w:rsidRPr="001104A7" w:rsidRDefault="00BB5A79" w:rsidP="00AA1324">
            <w:pPr>
              <w:pStyle w:val="Tabeltekst"/>
              <w:framePr w:hSpace="0" w:wrap="auto" w:vAnchor="margin" w:yAlign="inline"/>
              <w:suppressOverlap w:val="0"/>
            </w:pPr>
            <w:proofErr w:type="spellStart"/>
            <w:r w:rsidRPr="00BB5A79">
              <w:t>Pandser</w:t>
            </w:r>
            <w:proofErr w:type="spellEnd"/>
            <w:r w:rsidRPr="00BB5A79">
              <w:t xml:space="preserve"> </w:t>
            </w:r>
            <w:proofErr w:type="spellStart"/>
            <w:r w:rsidRPr="00BB5A79">
              <w:t>rouleau</w:t>
            </w:r>
            <w:proofErr w:type="spellEnd"/>
            <w:r w:rsidRPr="00BB5A79">
              <w:t xml:space="preserve"> </w:t>
            </w:r>
            <w:proofErr w:type="spellStart"/>
            <w:r w:rsidRPr="00BB5A79">
              <w:t>compresseur</w:t>
            </w:r>
            <w:proofErr w:type="spellEnd"/>
            <w:r w:rsidRPr="00BB5A79">
              <w:t xml:space="preserve"> EPDM en </w:t>
            </w:r>
            <w:proofErr w:type="spellStart"/>
            <w:r w:rsidRPr="00BB5A79">
              <w:t>silicone</w:t>
            </w:r>
            <w:proofErr w:type="spellEnd"/>
            <w:r w:rsidRPr="00BB5A79">
              <w:t xml:space="preserve"> 90 mm</w:t>
            </w:r>
          </w:p>
        </w:tc>
        <w:tc>
          <w:tcPr>
            <w:tcW w:w="2843" w:type="dxa"/>
          </w:tcPr>
          <w:p w14:paraId="0B208FF0" w14:textId="30F697DD" w:rsidR="00A66854" w:rsidRDefault="00C75DEA" w:rsidP="00AA1324">
            <w:pPr>
              <w:pStyle w:val="Tabeltekst"/>
              <w:framePr w:hSpace="0" w:wrap="auto" w:vAnchor="margin" w:yAlign="inline"/>
              <w:suppressOverlap w:val="0"/>
            </w:pPr>
            <w:r>
              <w:t>Ro</w:t>
            </w:r>
            <w:r w:rsidR="00BB5A79">
              <w:t>u</w:t>
            </w:r>
            <w:r>
              <w:t>l</w:t>
            </w:r>
            <w:r w:rsidR="00BB5A79">
              <w:t>eau</w:t>
            </w:r>
            <w:r>
              <w:t xml:space="preserve"> 90 mm</w:t>
            </w:r>
          </w:p>
        </w:tc>
        <w:tc>
          <w:tcPr>
            <w:tcW w:w="2737" w:type="dxa"/>
          </w:tcPr>
          <w:p w14:paraId="7B3EA201" w14:textId="6B3FF964" w:rsidR="00A66854" w:rsidRPr="001104A7" w:rsidRDefault="00A66854" w:rsidP="00AA1324">
            <w:pPr>
              <w:pStyle w:val="Tabeltekst"/>
              <w:framePr w:hSpace="0" w:wrap="auto" w:vAnchor="margin" w:yAlign="inline"/>
              <w:suppressOverlap w:val="0"/>
            </w:pPr>
            <w:r w:rsidRPr="00A66854">
              <w:t>WKFEP400-1003</w:t>
            </w:r>
          </w:p>
        </w:tc>
        <w:tc>
          <w:tcPr>
            <w:tcW w:w="2479" w:type="dxa"/>
          </w:tcPr>
          <w:p w14:paraId="2CDA0CEE" w14:textId="4396CEB4" w:rsidR="00A66854" w:rsidRPr="001104A7" w:rsidRDefault="00A66854" w:rsidP="00AA1324">
            <w:pPr>
              <w:pStyle w:val="Tabeltekst"/>
              <w:framePr w:hSpace="0" w:wrap="auto" w:vAnchor="margin" w:yAlign="inline"/>
              <w:suppressOverlap w:val="0"/>
            </w:pPr>
            <w:r w:rsidRPr="00A66854">
              <w:t>8713331040202</w:t>
            </w:r>
          </w:p>
        </w:tc>
      </w:tr>
      <w:tr w:rsidR="00A66854" w:rsidRPr="00896B33" w14:paraId="71C78752" w14:textId="77777777" w:rsidTr="00AA1324">
        <w:trPr>
          <w:cnfStyle w:val="000000100000" w:firstRow="0" w:lastRow="0" w:firstColumn="0" w:lastColumn="0" w:oddVBand="0" w:evenVBand="0" w:oddHBand="1" w:evenHBand="0" w:firstRowFirstColumn="0" w:firstRowLastColumn="0" w:lastRowFirstColumn="0" w:lastRowLastColumn="0"/>
        </w:trPr>
        <w:tc>
          <w:tcPr>
            <w:tcW w:w="2703" w:type="dxa"/>
          </w:tcPr>
          <w:p w14:paraId="5947BFE4" w14:textId="3CAE00F2" w:rsidR="00A66854" w:rsidRPr="001104A7" w:rsidRDefault="00BB5A79" w:rsidP="00AA1324">
            <w:pPr>
              <w:pStyle w:val="Tabeltekst"/>
              <w:framePr w:hSpace="0" w:wrap="auto" w:vAnchor="margin" w:yAlign="inline"/>
              <w:suppressOverlap w:val="0"/>
            </w:pPr>
            <w:proofErr w:type="spellStart"/>
            <w:r w:rsidRPr="00BB5A79">
              <w:t>Pandser</w:t>
            </w:r>
            <w:proofErr w:type="spellEnd"/>
            <w:r w:rsidRPr="00BB5A79">
              <w:t xml:space="preserve"> </w:t>
            </w:r>
            <w:proofErr w:type="spellStart"/>
            <w:r w:rsidRPr="00BB5A79">
              <w:t>rouleau</w:t>
            </w:r>
            <w:proofErr w:type="spellEnd"/>
            <w:r w:rsidRPr="00BB5A79">
              <w:t xml:space="preserve"> </w:t>
            </w:r>
            <w:proofErr w:type="spellStart"/>
            <w:r w:rsidRPr="00BB5A79">
              <w:t>compresseur</w:t>
            </w:r>
            <w:proofErr w:type="spellEnd"/>
            <w:r w:rsidRPr="00BB5A79">
              <w:t xml:space="preserve"> EPDM en </w:t>
            </w:r>
            <w:proofErr w:type="spellStart"/>
            <w:r w:rsidRPr="00BB5A79">
              <w:t>silicone</w:t>
            </w:r>
            <w:proofErr w:type="spellEnd"/>
            <w:r w:rsidRPr="00BB5A79">
              <w:t xml:space="preserve"> </w:t>
            </w:r>
            <w:r>
              <w:t>45</w:t>
            </w:r>
            <w:r w:rsidRPr="00BB5A79">
              <w:t xml:space="preserve"> mm</w:t>
            </w:r>
          </w:p>
        </w:tc>
        <w:tc>
          <w:tcPr>
            <w:tcW w:w="2843" w:type="dxa"/>
          </w:tcPr>
          <w:p w14:paraId="30996C9D" w14:textId="676D1509" w:rsidR="00A66854" w:rsidRDefault="00C75DEA" w:rsidP="00AA1324">
            <w:pPr>
              <w:pStyle w:val="Tabeltekst"/>
              <w:framePr w:hSpace="0" w:wrap="auto" w:vAnchor="margin" w:yAlign="inline"/>
              <w:suppressOverlap w:val="0"/>
            </w:pPr>
            <w:r>
              <w:t>Ro</w:t>
            </w:r>
            <w:r w:rsidR="00BB5A79">
              <w:t>uleau</w:t>
            </w:r>
            <w:r>
              <w:t xml:space="preserve"> 45 mm</w:t>
            </w:r>
          </w:p>
        </w:tc>
        <w:tc>
          <w:tcPr>
            <w:tcW w:w="2737" w:type="dxa"/>
          </w:tcPr>
          <w:p w14:paraId="08E89443" w14:textId="31FC6A08" w:rsidR="00A66854" w:rsidRPr="001104A7" w:rsidRDefault="00C75DEA" w:rsidP="00AA1324">
            <w:pPr>
              <w:pStyle w:val="Tabeltekst"/>
              <w:framePr w:hSpace="0" w:wrap="auto" w:vAnchor="margin" w:yAlign="inline"/>
              <w:suppressOverlap w:val="0"/>
            </w:pPr>
            <w:r w:rsidRPr="00C75DEA">
              <w:t>WKFEP400-1002</w:t>
            </w:r>
          </w:p>
        </w:tc>
        <w:tc>
          <w:tcPr>
            <w:tcW w:w="2479" w:type="dxa"/>
          </w:tcPr>
          <w:p w14:paraId="5D8C7DEB" w14:textId="3D8AA503" w:rsidR="00A66854" w:rsidRPr="001104A7" w:rsidRDefault="00C75DEA" w:rsidP="00AA1324">
            <w:pPr>
              <w:pStyle w:val="Tabeltekst"/>
              <w:framePr w:hSpace="0" w:wrap="auto" w:vAnchor="margin" w:yAlign="inline"/>
              <w:suppressOverlap w:val="0"/>
            </w:pPr>
            <w:r w:rsidRPr="00C75DEA">
              <w:t>8713331040196</w:t>
            </w:r>
          </w:p>
        </w:tc>
      </w:tr>
    </w:tbl>
    <w:p w14:paraId="72FF2974" w14:textId="1DA6DD21" w:rsidR="00AA1324" w:rsidRDefault="00FA2970" w:rsidP="007D5DAE">
      <w:pPr>
        <w:pStyle w:val="Kop2"/>
        <w:rPr>
          <w:lang w:val="nl-NL"/>
        </w:rPr>
      </w:pPr>
      <w:r w:rsidRPr="00FA2970">
        <w:rPr>
          <w:lang w:val="nl-NL"/>
        </w:rPr>
        <w:t>APPLICATIONS</w:t>
      </w:r>
    </w:p>
    <w:p w14:paraId="1A609E33" w14:textId="17ABA8A9" w:rsidR="0075691A" w:rsidRDefault="0075691A" w:rsidP="0075691A">
      <w:pPr>
        <w:pStyle w:val="Lijstalinea"/>
        <w:numPr>
          <w:ilvl w:val="0"/>
          <w:numId w:val="22"/>
        </w:numPr>
      </w:pPr>
      <w:r>
        <w:t xml:space="preserve">Montage et </w:t>
      </w:r>
      <w:proofErr w:type="spellStart"/>
      <w:r>
        <w:t>étanchéité</w:t>
      </w:r>
      <w:proofErr w:type="spellEnd"/>
      <w:r>
        <w:t xml:space="preserve"> des </w:t>
      </w:r>
      <w:proofErr w:type="spellStart"/>
      <w:r>
        <w:t>bandes</w:t>
      </w:r>
      <w:proofErr w:type="spellEnd"/>
      <w:r>
        <w:t xml:space="preserve"> EPDM (non </w:t>
      </w:r>
      <w:proofErr w:type="spellStart"/>
      <w:r>
        <w:t>adhésives</w:t>
      </w:r>
      <w:proofErr w:type="spellEnd"/>
      <w:r>
        <w:t>)</w:t>
      </w:r>
    </w:p>
    <w:p w14:paraId="07A1D9BB" w14:textId="5492E914" w:rsidR="0075691A" w:rsidRDefault="0075691A" w:rsidP="0075691A">
      <w:pPr>
        <w:pStyle w:val="Lijstalinea"/>
        <w:numPr>
          <w:ilvl w:val="0"/>
          <w:numId w:val="22"/>
        </w:numPr>
      </w:pPr>
      <w:r>
        <w:t xml:space="preserve">Montage et </w:t>
      </w:r>
      <w:proofErr w:type="spellStart"/>
      <w:r>
        <w:t>étanchéification</w:t>
      </w:r>
      <w:proofErr w:type="spellEnd"/>
      <w:r>
        <w:t xml:space="preserve"> des </w:t>
      </w:r>
      <w:proofErr w:type="spellStart"/>
      <w:r>
        <w:t>bordures</w:t>
      </w:r>
      <w:proofErr w:type="spellEnd"/>
      <w:r>
        <w:t xml:space="preserve"> de </w:t>
      </w:r>
      <w:proofErr w:type="spellStart"/>
      <w:r>
        <w:t>toit</w:t>
      </w:r>
      <w:proofErr w:type="spellEnd"/>
      <w:r>
        <w:t xml:space="preserve"> en </w:t>
      </w:r>
      <w:proofErr w:type="spellStart"/>
      <w:r>
        <w:t>aluminium</w:t>
      </w:r>
      <w:proofErr w:type="spellEnd"/>
      <w:r>
        <w:t xml:space="preserve"> et des </w:t>
      </w:r>
      <w:proofErr w:type="spellStart"/>
      <w:r>
        <w:t>lignes</w:t>
      </w:r>
      <w:proofErr w:type="spellEnd"/>
      <w:r>
        <w:t xml:space="preserve"> </w:t>
      </w:r>
      <w:proofErr w:type="spellStart"/>
      <w:r>
        <w:t>d'angle</w:t>
      </w:r>
      <w:proofErr w:type="spellEnd"/>
      <w:r>
        <w:t xml:space="preserve"> </w:t>
      </w:r>
      <w:proofErr w:type="spellStart"/>
      <w:r>
        <w:t>sur</w:t>
      </w:r>
      <w:proofErr w:type="spellEnd"/>
      <w:r>
        <w:t xml:space="preserve"> </w:t>
      </w:r>
      <w:proofErr w:type="spellStart"/>
      <w:r>
        <w:t>les</w:t>
      </w:r>
      <w:proofErr w:type="spellEnd"/>
      <w:r>
        <w:t xml:space="preserve"> </w:t>
      </w:r>
      <w:proofErr w:type="spellStart"/>
      <w:r>
        <w:t>bords</w:t>
      </w:r>
      <w:proofErr w:type="spellEnd"/>
      <w:r>
        <w:t xml:space="preserve"> du </w:t>
      </w:r>
      <w:proofErr w:type="spellStart"/>
      <w:r>
        <w:t>toit</w:t>
      </w:r>
      <w:proofErr w:type="spellEnd"/>
    </w:p>
    <w:p w14:paraId="672A8E2F" w14:textId="0F367A99" w:rsidR="0075691A" w:rsidRDefault="0075691A" w:rsidP="0075691A">
      <w:pPr>
        <w:pStyle w:val="Lijstalinea"/>
        <w:numPr>
          <w:ilvl w:val="0"/>
          <w:numId w:val="22"/>
        </w:numPr>
      </w:pPr>
      <w:r>
        <w:t xml:space="preserve">Collage </w:t>
      </w:r>
      <w:proofErr w:type="spellStart"/>
      <w:r>
        <w:t>d'écoulements</w:t>
      </w:r>
      <w:proofErr w:type="spellEnd"/>
      <w:r>
        <w:t xml:space="preserve"> </w:t>
      </w:r>
      <w:proofErr w:type="spellStart"/>
      <w:r>
        <w:t>d'eau</w:t>
      </w:r>
      <w:proofErr w:type="spellEnd"/>
      <w:r>
        <w:t xml:space="preserve"> de </w:t>
      </w:r>
      <w:proofErr w:type="spellStart"/>
      <w:r>
        <w:t>pluie</w:t>
      </w:r>
      <w:proofErr w:type="spellEnd"/>
      <w:r>
        <w:t xml:space="preserve">, de </w:t>
      </w:r>
      <w:proofErr w:type="spellStart"/>
      <w:r>
        <w:t>manchettes</w:t>
      </w:r>
      <w:proofErr w:type="spellEnd"/>
      <w:r>
        <w:t xml:space="preserve"> et </w:t>
      </w:r>
      <w:proofErr w:type="spellStart"/>
      <w:r>
        <w:t>d'autres</w:t>
      </w:r>
      <w:proofErr w:type="spellEnd"/>
      <w:r>
        <w:t xml:space="preserve"> </w:t>
      </w:r>
      <w:proofErr w:type="spellStart"/>
      <w:r>
        <w:t>accessoires</w:t>
      </w:r>
      <w:proofErr w:type="spellEnd"/>
    </w:p>
    <w:p w14:paraId="73FC3B3C" w14:textId="15B08969" w:rsidR="0075691A" w:rsidRPr="0075691A" w:rsidRDefault="0075691A" w:rsidP="0075691A">
      <w:pPr>
        <w:pStyle w:val="Lijstalinea"/>
        <w:numPr>
          <w:ilvl w:val="0"/>
          <w:numId w:val="22"/>
        </w:numPr>
      </w:pPr>
      <w:r>
        <w:t xml:space="preserve">Montage et </w:t>
      </w:r>
      <w:proofErr w:type="spellStart"/>
      <w:r>
        <w:t>étanchéité</w:t>
      </w:r>
      <w:proofErr w:type="spellEnd"/>
      <w:r>
        <w:t xml:space="preserve"> des </w:t>
      </w:r>
      <w:proofErr w:type="spellStart"/>
      <w:r>
        <w:t>recouvrements</w:t>
      </w:r>
      <w:proofErr w:type="spellEnd"/>
      <w:r>
        <w:t xml:space="preserve"> de </w:t>
      </w:r>
      <w:proofErr w:type="spellStart"/>
      <w:r>
        <w:t>joints</w:t>
      </w:r>
      <w:proofErr w:type="spellEnd"/>
      <w:r>
        <w:t xml:space="preserve"> des </w:t>
      </w:r>
      <w:proofErr w:type="spellStart"/>
      <w:r>
        <w:t>nappes</w:t>
      </w:r>
      <w:proofErr w:type="spellEnd"/>
      <w:r>
        <w:t xml:space="preserve"> EPDM </w:t>
      </w:r>
      <w:proofErr w:type="spellStart"/>
      <w:r>
        <w:t>Pandser</w:t>
      </w:r>
      <w:proofErr w:type="spellEnd"/>
    </w:p>
    <w:p w14:paraId="41CFB9AB" w14:textId="77777777" w:rsidR="00FA2970" w:rsidRDefault="00FA2970" w:rsidP="00745C1E">
      <w:pPr>
        <w:pStyle w:val="Kop2"/>
      </w:pPr>
    </w:p>
    <w:p w14:paraId="3CFFC2D7" w14:textId="77777777" w:rsidR="00FA2970" w:rsidRDefault="00FA2970" w:rsidP="00745C1E">
      <w:pPr>
        <w:pStyle w:val="Kop2"/>
      </w:pPr>
    </w:p>
    <w:p w14:paraId="210E29DB" w14:textId="77777777" w:rsidR="00FA2970" w:rsidRDefault="00FA2970" w:rsidP="00745C1E">
      <w:pPr>
        <w:pStyle w:val="Kop2"/>
      </w:pPr>
    </w:p>
    <w:p w14:paraId="3C230828" w14:textId="77777777" w:rsidR="00FA2970" w:rsidRDefault="00FA2970" w:rsidP="00745C1E">
      <w:pPr>
        <w:pStyle w:val="Kop2"/>
      </w:pPr>
    </w:p>
    <w:p w14:paraId="4980ED47" w14:textId="77777777" w:rsidR="00FA2970" w:rsidRDefault="00FA2970" w:rsidP="00745C1E">
      <w:pPr>
        <w:pStyle w:val="Kop2"/>
      </w:pPr>
    </w:p>
    <w:p w14:paraId="28CA66E0" w14:textId="77777777" w:rsidR="00FA2970" w:rsidRDefault="00FA2970" w:rsidP="00745C1E">
      <w:pPr>
        <w:pStyle w:val="Kop2"/>
      </w:pPr>
    </w:p>
    <w:p w14:paraId="6D00852B" w14:textId="77777777" w:rsidR="00FA2970" w:rsidRDefault="00FA2970" w:rsidP="00745C1E">
      <w:pPr>
        <w:pStyle w:val="Kop2"/>
      </w:pPr>
    </w:p>
    <w:p w14:paraId="034910AF" w14:textId="77777777" w:rsidR="00FA2970" w:rsidRDefault="00FA2970" w:rsidP="00745C1E">
      <w:pPr>
        <w:pStyle w:val="Kop2"/>
      </w:pPr>
    </w:p>
    <w:p w14:paraId="450C5620" w14:textId="4801ACA5" w:rsidR="00745C1E" w:rsidRPr="0075691A" w:rsidRDefault="0075691A" w:rsidP="00745C1E">
      <w:pPr>
        <w:pStyle w:val="Kop2"/>
      </w:pPr>
      <w:r w:rsidRPr="0075691A">
        <w:t>UTILISATION</w:t>
      </w:r>
    </w:p>
    <w:p w14:paraId="16AF20BC" w14:textId="76A9A40E" w:rsidR="0075691A" w:rsidRPr="0075691A" w:rsidRDefault="0075691A" w:rsidP="0075691A">
      <w:pPr>
        <w:rPr>
          <w:lang w:val="en-US"/>
        </w:rPr>
      </w:pPr>
      <w:r w:rsidRPr="0075691A">
        <w:rPr>
          <w:lang w:val="de-DE"/>
        </w:rPr>
        <w:t xml:space="preserve">Dans </w:t>
      </w:r>
      <w:proofErr w:type="spellStart"/>
      <w:r w:rsidRPr="0075691A">
        <w:rPr>
          <w:lang w:val="de-DE"/>
        </w:rPr>
        <w:t>son</w:t>
      </w:r>
      <w:proofErr w:type="spellEnd"/>
      <w:r w:rsidRPr="0075691A">
        <w:rPr>
          <w:lang w:val="de-DE"/>
        </w:rPr>
        <w:t xml:space="preserve"> </w:t>
      </w:r>
      <w:proofErr w:type="spellStart"/>
      <w:r w:rsidRPr="0075691A">
        <w:rPr>
          <w:lang w:val="de-DE"/>
        </w:rPr>
        <w:t>emballage</w:t>
      </w:r>
      <w:proofErr w:type="spellEnd"/>
      <w:r w:rsidRPr="0075691A">
        <w:rPr>
          <w:lang w:val="de-DE"/>
        </w:rPr>
        <w:t xml:space="preserve"> </w:t>
      </w:r>
      <w:proofErr w:type="spellStart"/>
      <w:r w:rsidRPr="0075691A">
        <w:rPr>
          <w:lang w:val="de-DE"/>
        </w:rPr>
        <w:t>d'origine</w:t>
      </w:r>
      <w:proofErr w:type="spellEnd"/>
      <w:r w:rsidRPr="0075691A">
        <w:rPr>
          <w:lang w:val="de-DE"/>
        </w:rPr>
        <w:t xml:space="preserve"> non ouvert, la </w:t>
      </w:r>
      <w:proofErr w:type="spellStart"/>
      <w:r w:rsidRPr="0075691A">
        <w:rPr>
          <w:lang w:val="de-DE"/>
        </w:rPr>
        <w:t>colle</w:t>
      </w:r>
      <w:proofErr w:type="spellEnd"/>
      <w:r w:rsidRPr="0075691A">
        <w:rPr>
          <w:lang w:val="de-DE"/>
        </w:rPr>
        <w:t xml:space="preserve"> et le </w:t>
      </w:r>
      <w:proofErr w:type="spellStart"/>
      <w:r w:rsidRPr="0075691A">
        <w:rPr>
          <w:lang w:val="de-DE"/>
        </w:rPr>
        <w:t>mastic</w:t>
      </w:r>
      <w:proofErr w:type="spellEnd"/>
      <w:r w:rsidRPr="0075691A">
        <w:rPr>
          <w:lang w:val="de-DE"/>
        </w:rPr>
        <w:t xml:space="preserve"> </w:t>
      </w:r>
      <w:proofErr w:type="spellStart"/>
      <w:r w:rsidRPr="0075691A">
        <w:rPr>
          <w:lang w:val="de-DE"/>
        </w:rPr>
        <w:t>Pandser</w:t>
      </w:r>
      <w:proofErr w:type="spellEnd"/>
      <w:r w:rsidRPr="0075691A">
        <w:rPr>
          <w:lang w:val="de-DE"/>
        </w:rPr>
        <w:t xml:space="preserve"> </w:t>
      </w:r>
      <w:proofErr w:type="spellStart"/>
      <w:r w:rsidRPr="0075691A">
        <w:rPr>
          <w:lang w:val="de-DE"/>
        </w:rPr>
        <w:t>ont</w:t>
      </w:r>
      <w:proofErr w:type="spellEnd"/>
      <w:r w:rsidRPr="0075691A">
        <w:rPr>
          <w:lang w:val="de-DE"/>
        </w:rPr>
        <w:t xml:space="preserve"> </w:t>
      </w:r>
      <w:proofErr w:type="spellStart"/>
      <w:r w:rsidRPr="0075691A">
        <w:rPr>
          <w:lang w:val="de-DE"/>
        </w:rPr>
        <w:t>une</w:t>
      </w:r>
      <w:proofErr w:type="spellEnd"/>
      <w:r w:rsidRPr="0075691A">
        <w:rPr>
          <w:lang w:val="de-DE"/>
        </w:rPr>
        <w:t xml:space="preserve"> </w:t>
      </w:r>
      <w:proofErr w:type="spellStart"/>
      <w:r w:rsidRPr="0075691A">
        <w:rPr>
          <w:lang w:val="de-DE"/>
        </w:rPr>
        <w:t>durée</w:t>
      </w:r>
      <w:proofErr w:type="spellEnd"/>
      <w:r w:rsidRPr="0075691A">
        <w:rPr>
          <w:lang w:val="de-DE"/>
        </w:rPr>
        <w:t xml:space="preserve"> de </w:t>
      </w:r>
      <w:proofErr w:type="spellStart"/>
      <w:r w:rsidRPr="0075691A">
        <w:rPr>
          <w:lang w:val="de-DE"/>
        </w:rPr>
        <w:t>conservation</w:t>
      </w:r>
      <w:proofErr w:type="spellEnd"/>
      <w:r w:rsidRPr="0075691A">
        <w:rPr>
          <w:lang w:val="de-DE"/>
        </w:rPr>
        <w:t xml:space="preserve"> minimale de 18 </w:t>
      </w:r>
      <w:proofErr w:type="spellStart"/>
      <w:r w:rsidRPr="0075691A">
        <w:rPr>
          <w:lang w:val="de-DE"/>
        </w:rPr>
        <w:t>mois</w:t>
      </w:r>
      <w:proofErr w:type="spellEnd"/>
      <w:r w:rsidRPr="0075691A">
        <w:rPr>
          <w:lang w:val="de-DE"/>
        </w:rPr>
        <w:t xml:space="preserve"> à </w:t>
      </w:r>
      <w:proofErr w:type="spellStart"/>
      <w:r w:rsidRPr="0075691A">
        <w:rPr>
          <w:lang w:val="de-DE"/>
        </w:rPr>
        <w:t>compter</w:t>
      </w:r>
      <w:proofErr w:type="spellEnd"/>
      <w:r w:rsidRPr="0075691A">
        <w:rPr>
          <w:lang w:val="de-DE"/>
        </w:rPr>
        <w:t xml:space="preserve"> de la date de </w:t>
      </w:r>
      <w:proofErr w:type="spellStart"/>
      <w:r w:rsidRPr="0075691A">
        <w:rPr>
          <w:lang w:val="de-DE"/>
        </w:rPr>
        <w:t>production</w:t>
      </w:r>
      <w:proofErr w:type="spellEnd"/>
      <w:r w:rsidRPr="0075691A">
        <w:rPr>
          <w:lang w:val="de-DE"/>
        </w:rPr>
        <w:t xml:space="preserve">, </w:t>
      </w:r>
      <w:proofErr w:type="spellStart"/>
      <w:r w:rsidRPr="0075691A">
        <w:rPr>
          <w:lang w:val="de-DE"/>
        </w:rPr>
        <w:t>comme</w:t>
      </w:r>
      <w:proofErr w:type="spellEnd"/>
      <w:r w:rsidRPr="0075691A">
        <w:rPr>
          <w:lang w:val="de-DE"/>
        </w:rPr>
        <w:t xml:space="preserve"> </w:t>
      </w:r>
      <w:proofErr w:type="spellStart"/>
      <w:r w:rsidRPr="0075691A">
        <w:rPr>
          <w:lang w:val="de-DE"/>
        </w:rPr>
        <w:t>indiqué</w:t>
      </w:r>
      <w:proofErr w:type="spellEnd"/>
      <w:r w:rsidRPr="0075691A">
        <w:rPr>
          <w:lang w:val="de-DE"/>
        </w:rPr>
        <w:t xml:space="preserve"> </w:t>
      </w:r>
      <w:proofErr w:type="spellStart"/>
      <w:r w:rsidRPr="0075691A">
        <w:rPr>
          <w:lang w:val="de-DE"/>
        </w:rPr>
        <w:t>sur</w:t>
      </w:r>
      <w:proofErr w:type="spellEnd"/>
      <w:r w:rsidRPr="0075691A">
        <w:rPr>
          <w:lang w:val="de-DE"/>
        </w:rPr>
        <w:t xml:space="preserve"> </w:t>
      </w:r>
      <w:proofErr w:type="spellStart"/>
      <w:r w:rsidRPr="0075691A">
        <w:rPr>
          <w:lang w:val="de-DE"/>
        </w:rPr>
        <w:t>l'emballage</w:t>
      </w:r>
      <w:proofErr w:type="spellEnd"/>
      <w:r w:rsidRPr="0075691A">
        <w:rPr>
          <w:lang w:val="de-DE"/>
        </w:rPr>
        <w:t xml:space="preserve"> de la </w:t>
      </w:r>
      <w:proofErr w:type="spellStart"/>
      <w:r w:rsidRPr="0075691A">
        <w:rPr>
          <w:lang w:val="de-DE"/>
        </w:rPr>
        <w:t>cartouche</w:t>
      </w:r>
      <w:proofErr w:type="spellEnd"/>
      <w:r w:rsidRPr="0075691A">
        <w:rPr>
          <w:lang w:val="de-DE"/>
        </w:rPr>
        <w:t xml:space="preserve">. </w:t>
      </w:r>
      <w:r w:rsidRPr="0075691A">
        <w:rPr>
          <w:lang w:val="en-US"/>
        </w:rPr>
        <w:t xml:space="preserve">Stocker le </w:t>
      </w:r>
      <w:proofErr w:type="spellStart"/>
      <w:r w:rsidRPr="0075691A">
        <w:rPr>
          <w:lang w:val="en-US"/>
        </w:rPr>
        <w:t>produit</w:t>
      </w:r>
      <w:proofErr w:type="spellEnd"/>
      <w:r w:rsidRPr="0075691A">
        <w:rPr>
          <w:lang w:val="en-US"/>
        </w:rPr>
        <w:t xml:space="preserve"> entre +10°C et +25°C dans un </w:t>
      </w:r>
      <w:proofErr w:type="spellStart"/>
      <w:r w:rsidRPr="0075691A">
        <w:rPr>
          <w:lang w:val="en-US"/>
        </w:rPr>
        <w:t>endroit</w:t>
      </w:r>
      <w:proofErr w:type="spellEnd"/>
      <w:r w:rsidRPr="0075691A">
        <w:rPr>
          <w:lang w:val="en-US"/>
        </w:rPr>
        <w:t xml:space="preserve"> sec. </w:t>
      </w:r>
    </w:p>
    <w:p w14:paraId="57877A9A" w14:textId="77777777" w:rsidR="0075691A" w:rsidRPr="0075691A" w:rsidRDefault="0075691A" w:rsidP="0075691A">
      <w:pPr>
        <w:rPr>
          <w:lang w:val="es-ES"/>
        </w:rPr>
      </w:pPr>
      <w:proofErr w:type="spellStart"/>
      <w:r w:rsidRPr="0075691A">
        <w:rPr>
          <w:lang w:val="en-US"/>
        </w:rPr>
        <w:t>Température</w:t>
      </w:r>
      <w:proofErr w:type="spellEnd"/>
      <w:r w:rsidRPr="0075691A">
        <w:rPr>
          <w:lang w:val="en-US"/>
        </w:rPr>
        <w:t xml:space="preserve"> </w:t>
      </w:r>
      <w:proofErr w:type="spellStart"/>
      <w:r w:rsidRPr="0075691A">
        <w:rPr>
          <w:lang w:val="en-US"/>
        </w:rPr>
        <w:t>d'application</w:t>
      </w:r>
      <w:proofErr w:type="spellEnd"/>
      <w:r w:rsidRPr="0075691A">
        <w:rPr>
          <w:lang w:val="en-US"/>
        </w:rPr>
        <w:t xml:space="preserve"> : +5°C à +35°C. Les supports </w:t>
      </w:r>
      <w:proofErr w:type="spellStart"/>
      <w:r w:rsidRPr="0075691A">
        <w:rPr>
          <w:lang w:val="en-US"/>
        </w:rPr>
        <w:t>doivent</w:t>
      </w:r>
      <w:proofErr w:type="spellEnd"/>
      <w:r w:rsidRPr="0075691A">
        <w:rPr>
          <w:lang w:val="en-US"/>
        </w:rPr>
        <w:t xml:space="preserve"> </w:t>
      </w:r>
      <w:proofErr w:type="spellStart"/>
      <w:r w:rsidRPr="0075691A">
        <w:rPr>
          <w:lang w:val="en-US"/>
        </w:rPr>
        <w:t>être</w:t>
      </w:r>
      <w:proofErr w:type="spellEnd"/>
      <w:r w:rsidRPr="0075691A">
        <w:rPr>
          <w:lang w:val="en-US"/>
        </w:rPr>
        <w:t xml:space="preserve"> </w:t>
      </w:r>
      <w:proofErr w:type="spellStart"/>
      <w:r w:rsidRPr="0075691A">
        <w:rPr>
          <w:lang w:val="en-US"/>
        </w:rPr>
        <w:t>propres</w:t>
      </w:r>
      <w:proofErr w:type="spellEnd"/>
      <w:r w:rsidRPr="0075691A">
        <w:rPr>
          <w:lang w:val="en-US"/>
        </w:rPr>
        <w:t xml:space="preserve">, exempts de </w:t>
      </w:r>
      <w:proofErr w:type="spellStart"/>
      <w:r w:rsidRPr="0075691A">
        <w:rPr>
          <w:lang w:val="en-US"/>
        </w:rPr>
        <w:t>graisse</w:t>
      </w:r>
      <w:proofErr w:type="spellEnd"/>
      <w:r w:rsidRPr="0075691A">
        <w:rPr>
          <w:lang w:val="en-US"/>
        </w:rPr>
        <w:t xml:space="preserve"> et de </w:t>
      </w:r>
      <w:proofErr w:type="spellStart"/>
      <w:r w:rsidRPr="0075691A">
        <w:rPr>
          <w:lang w:val="en-US"/>
        </w:rPr>
        <w:t>poussière</w:t>
      </w:r>
      <w:proofErr w:type="spellEnd"/>
      <w:r w:rsidRPr="0075691A">
        <w:rPr>
          <w:lang w:val="en-US"/>
        </w:rPr>
        <w:t xml:space="preserve">. Le mastic </w:t>
      </w:r>
      <w:proofErr w:type="spellStart"/>
      <w:r w:rsidRPr="0075691A">
        <w:rPr>
          <w:lang w:val="en-US"/>
        </w:rPr>
        <w:t>adhésif</w:t>
      </w:r>
      <w:proofErr w:type="spellEnd"/>
      <w:r w:rsidRPr="0075691A">
        <w:rPr>
          <w:lang w:val="en-US"/>
        </w:rPr>
        <w:t xml:space="preserve"> </w:t>
      </w:r>
      <w:proofErr w:type="spellStart"/>
      <w:r w:rsidRPr="0075691A">
        <w:rPr>
          <w:lang w:val="en-US"/>
        </w:rPr>
        <w:t>adhère</w:t>
      </w:r>
      <w:proofErr w:type="spellEnd"/>
      <w:r w:rsidRPr="0075691A">
        <w:rPr>
          <w:lang w:val="en-US"/>
        </w:rPr>
        <w:t xml:space="preserve"> </w:t>
      </w:r>
      <w:proofErr w:type="spellStart"/>
      <w:r w:rsidRPr="0075691A">
        <w:rPr>
          <w:lang w:val="en-US"/>
        </w:rPr>
        <w:t>parfaitement</w:t>
      </w:r>
      <w:proofErr w:type="spellEnd"/>
      <w:r w:rsidRPr="0075691A">
        <w:rPr>
          <w:lang w:val="en-US"/>
        </w:rPr>
        <w:t xml:space="preserve"> sans </w:t>
      </w:r>
      <w:proofErr w:type="spellStart"/>
      <w:r w:rsidRPr="0075691A">
        <w:rPr>
          <w:lang w:val="en-US"/>
        </w:rPr>
        <w:t>primaire</w:t>
      </w:r>
      <w:proofErr w:type="spellEnd"/>
      <w:r w:rsidRPr="0075691A">
        <w:rPr>
          <w:lang w:val="en-US"/>
        </w:rPr>
        <w:t xml:space="preserve"> sur le </w:t>
      </w:r>
      <w:proofErr w:type="spellStart"/>
      <w:r w:rsidRPr="0075691A">
        <w:rPr>
          <w:lang w:val="en-US"/>
        </w:rPr>
        <w:t>Pandser</w:t>
      </w:r>
      <w:proofErr w:type="spellEnd"/>
      <w:r w:rsidRPr="0075691A">
        <w:rPr>
          <w:lang w:val="en-US"/>
        </w:rPr>
        <w:t xml:space="preserve"> EPDM et sur la </w:t>
      </w:r>
      <w:proofErr w:type="spellStart"/>
      <w:r w:rsidRPr="0075691A">
        <w:rPr>
          <w:lang w:val="en-US"/>
        </w:rPr>
        <w:t>plupart</w:t>
      </w:r>
      <w:proofErr w:type="spellEnd"/>
      <w:r w:rsidRPr="0075691A">
        <w:rPr>
          <w:lang w:val="en-US"/>
        </w:rPr>
        <w:t xml:space="preserve"> des supports </w:t>
      </w:r>
      <w:proofErr w:type="spellStart"/>
      <w:r w:rsidRPr="0075691A">
        <w:rPr>
          <w:lang w:val="en-US"/>
        </w:rPr>
        <w:t>poreux</w:t>
      </w:r>
      <w:proofErr w:type="spellEnd"/>
      <w:r w:rsidRPr="0075691A">
        <w:rPr>
          <w:lang w:val="en-US"/>
        </w:rPr>
        <w:t xml:space="preserve"> et non </w:t>
      </w:r>
      <w:proofErr w:type="spellStart"/>
      <w:r w:rsidRPr="0075691A">
        <w:rPr>
          <w:lang w:val="en-US"/>
        </w:rPr>
        <w:t>poreux</w:t>
      </w:r>
      <w:proofErr w:type="spellEnd"/>
      <w:r w:rsidRPr="0075691A">
        <w:rPr>
          <w:lang w:val="en-US"/>
        </w:rPr>
        <w:t xml:space="preserve">. </w:t>
      </w:r>
      <w:r w:rsidRPr="0075691A">
        <w:rPr>
          <w:lang w:val="es-ES"/>
        </w:rPr>
        <w:t xml:space="preserve">Les supports en béton ou pierreux doivent être prétraités avec le primaire Pandser. Testez toujours l'adhérence des supports à l'avance et contactez Berdal en cas de doute. Le matériel et les outils frais peuvent être nettoyés à l'aide d'un nettoyant approprié ou de white spirit. Le matériau durci ne peut être enlevé que mécaniquement. Couper la buse de la colle et du mastic Pandser au niveau de la troisième bande (en comptant à partir de l'extrémité de la buse) en biais (environ 45˚), de manière à obtenir une épaisseur de couche brute d'environ 5 mm et, en fin de compte, une épaisseur de couche minimale pour le collage de plus de 1 mm. </w:t>
      </w:r>
      <w:r w:rsidRPr="0075691A">
        <w:rPr>
          <w:lang w:val="en-US"/>
        </w:rPr>
        <w:t xml:space="preserve">Appliquer la </w:t>
      </w:r>
      <w:proofErr w:type="spellStart"/>
      <w:r w:rsidRPr="0075691A">
        <w:rPr>
          <w:lang w:val="en-US"/>
        </w:rPr>
        <w:t>colle</w:t>
      </w:r>
      <w:proofErr w:type="spellEnd"/>
      <w:r w:rsidRPr="0075691A">
        <w:rPr>
          <w:lang w:val="en-US"/>
        </w:rPr>
        <w:t xml:space="preserve"> et le mastic </w:t>
      </w:r>
      <w:proofErr w:type="spellStart"/>
      <w:r w:rsidRPr="0075691A">
        <w:rPr>
          <w:lang w:val="en-US"/>
        </w:rPr>
        <w:t>Pandser</w:t>
      </w:r>
      <w:proofErr w:type="spellEnd"/>
      <w:r w:rsidRPr="0075691A">
        <w:rPr>
          <w:lang w:val="en-US"/>
        </w:rPr>
        <w:t xml:space="preserve"> d'un </w:t>
      </w:r>
      <w:proofErr w:type="spellStart"/>
      <w:r w:rsidRPr="0075691A">
        <w:rPr>
          <w:lang w:val="en-US"/>
        </w:rPr>
        <w:t>côté</w:t>
      </w:r>
      <w:proofErr w:type="spellEnd"/>
      <w:r w:rsidRPr="0075691A">
        <w:rPr>
          <w:lang w:val="en-US"/>
        </w:rPr>
        <w:t xml:space="preserve"> et </w:t>
      </w:r>
      <w:proofErr w:type="spellStart"/>
      <w:r w:rsidRPr="0075691A">
        <w:rPr>
          <w:lang w:val="en-US"/>
        </w:rPr>
        <w:t>rapprocher</w:t>
      </w:r>
      <w:proofErr w:type="spellEnd"/>
      <w:r w:rsidRPr="0075691A">
        <w:rPr>
          <w:lang w:val="en-US"/>
        </w:rPr>
        <w:t xml:space="preserve"> les parties à </w:t>
      </w:r>
      <w:proofErr w:type="spellStart"/>
      <w:r w:rsidRPr="0075691A">
        <w:rPr>
          <w:lang w:val="en-US"/>
        </w:rPr>
        <w:t>coller</w:t>
      </w:r>
      <w:proofErr w:type="spellEnd"/>
      <w:r w:rsidRPr="0075691A">
        <w:rPr>
          <w:lang w:val="en-US"/>
        </w:rPr>
        <w:t xml:space="preserve"> dans le temps </w:t>
      </w:r>
      <w:proofErr w:type="spellStart"/>
      <w:r w:rsidRPr="0075691A">
        <w:rPr>
          <w:lang w:val="en-US"/>
        </w:rPr>
        <w:t>ouvert</w:t>
      </w:r>
      <w:proofErr w:type="spellEnd"/>
      <w:r w:rsidRPr="0075691A">
        <w:rPr>
          <w:lang w:val="en-US"/>
        </w:rPr>
        <w:t xml:space="preserve"> de 20 minutes sans inclusions </w:t>
      </w:r>
      <w:proofErr w:type="spellStart"/>
      <w:r w:rsidRPr="0075691A">
        <w:rPr>
          <w:lang w:val="en-US"/>
        </w:rPr>
        <w:t>d'air</w:t>
      </w:r>
      <w:proofErr w:type="spellEnd"/>
      <w:r w:rsidRPr="0075691A">
        <w:rPr>
          <w:lang w:val="en-US"/>
        </w:rPr>
        <w:t xml:space="preserve"> et presser pendant environ </w:t>
      </w:r>
      <w:proofErr w:type="spellStart"/>
      <w:r w:rsidRPr="0075691A">
        <w:rPr>
          <w:lang w:val="en-US"/>
        </w:rPr>
        <w:t>une</w:t>
      </w:r>
      <w:proofErr w:type="spellEnd"/>
      <w:r w:rsidRPr="0075691A">
        <w:rPr>
          <w:lang w:val="en-US"/>
        </w:rPr>
        <w:t xml:space="preserve"> minute et passer le rouleau de pression </w:t>
      </w:r>
      <w:proofErr w:type="spellStart"/>
      <w:r w:rsidRPr="0075691A">
        <w:rPr>
          <w:lang w:val="en-US"/>
        </w:rPr>
        <w:t>Pandser</w:t>
      </w:r>
      <w:proofErr w:type="spellEnd"/>
      <w:r w:rsidRPr="0075691A">
        <w:rPr>
          <w:lang w:val="en-US"/>
        </w:rPr>
        <w:t xml:space="preserve"> sur le dessus. </w:t>
      </w:r>
      <w:r w:rsidRPr="0075691A">
        <w:rPr>
          <w:lang w:val="es-ES"/>
        </w:rPr>
        <w:t>Le temps de séchage total est d'environ 3 mm par 24 heures, en fonction des conditions et des matériaux collés. La consommation d'une cartouche de Pandser Adhesive &amp; Sealant est d'environ 6,5 mètres.</w:t>
      </w:r>
    </w:p>
    <w:p w14:paraId="704D3D3B" w14:textId="453A2E7D" w:rsidR="000B6F31" w:rsidRDefault="0075691A" w:rsidP="00D237FA">
      <w:pPr>
        <w:rPr>
          <w:lang w:val="es-ES"/>
        </w:rPr>
      </w:pPr>
      <w:r w:rsidRPr="0075691A">
        <w:rPr>
          <w:lang w:val="es-ES"/>
        </w:rPr>
        <w:t>Pour les instructions de traitement par application, veuillez vous référer à nos instructions de traitement détaillées pour le Pandser sur notre site web.</w:t>
      </w:r>
    </w:p>
    <w:p w14:paraId="345D8F99" w14:textId="77777777" w:rsidR="00FA2970" w:rsidRPr="0075691A" w:rsidRDefault="00FA2970" w:rsidP="00D237FA">
      <w:pPr>
        <w:rPr>
          <w:lang w:val="es-ES"/>
        </w:rPr>
      </w:pPr>
    </w:p>
    <w:p w14:paraId="47875FBC" w14:textId="3E85F538" w:rsidR="000B6F31" w:rsidRPr="00FA2970" w:rsidRDefault="000B6F31" w:rsidP="000B6F31">
      <w:pPr>
        <w:pStyle w:val="Kop2"/>
        <w:rPr>
          <w:lang w:val="es-ES"/>
        </w:rPr>
      </w:pPr>
      <w:r w:rsidRPr="00FA2970">
        <w:rPr>
          <w:lang w:val="es-ES"/>
        </w:rPr>
        <w:t>SAFETY DATA SHEET</w:t>
      </w:r>
    </w:p>
    <w:p w14:paraId="223788CA" w14:textId="5FE5204B" w:rsidR="000B6F31" w:rsidRPr="00FA2970" w:rsidRDefault="00FA2970" w:rsidP="00480FEF">
      <w:pPr>
        <w:rPr>
          <w:lang w:val="es-ES"/>
        </w:rPr>
      </w:pPr>
      <w:r w:rsidRPr="00FA2970">
        <w:rPr>
          <w:lang w:val="es-ES"/>
        </w:rPr>
        <w:t>Pour des informations actualisées et détaillées concernant la composition chimique, les aspects de sécurité, la manipulation, le transport, le stockage et la protection personnelle, etc., veuillez vous référer à la fiche de données de sécurité (</w:t>
      </w:r>
      <w:r>
        <w:rPr>
          <w:lang w:val="es-ES"/>
        </w:rPr>
        <w:t>S</w:t>
      </w:r>
      <w:r w:rsidRPr="00FA2970">
        <w:rPr>
          <w:lang w:val="es-ES"/>
        </w:rPr>
        <w:t>DS) de ce produit. Votre fournisseur est en possession du document le plus récent. Vous pouvez également la demander à Berdal.</w:t>
      </w:r>
    </w:p>
    <w:sectPr w:rsidR="000B6F31" w:rsidRPr="00FA2970" w:rsidSect="00367C3E">
      <w:type w:val="continuous"/>
      <w:pgSz w:w="11906" w:h="16838" w:code="9"/>
      <w:pgMar w:top="2381" w:right="567" w:bottom="1304" w:left="567" w:header="0" w:footer="363"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E7E95B" w14:textId="77777777" w:rsidR="00367C3E" w:rsidRDefault="00367C3E" w:rsidP="00E6540E">
      <w:pPr>
        <w:spacing w:after="0"/>
      </w:pPr>
      <w:r>
        <w:separator/>
      </w:r>
    </w:p>
  </w:endnote>
  <w:endnote w:type="continuationSeparator" w:id="0">
    <w:p w14:paraId="1E37105F" w14:textId="77777777" w:rsidR="00367C3E" w:rsidRDefault="00367C3E" w:rsidP="00E654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embedRegular r:id="rId1" w:fontKey="{D05B48C9-9B03-4BD5-98D7-8C26534DB960}"/>
    <w:embedBold r:id="rId2" w:fontKey="{BA9E48EF-39C3-4B3C-9B33-44E20914F8F0}"/>
  </w:font>
  <w:font w:name="DIN Next LT Pro Light">
    <w:altName w:val="Calibri"/>
    <w:panose1 w:val="00000000000000000000"/>
    <w:charset w:val="00"/>
    <w:family w:val="swiss"/>
    <w:notTrueType/>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embedRegular r:id="rId3" w:fontKey="{EE1B171F-E0AF-4C81-8126-96AD2B27D813}"/>
    <w:embedBold r:id="rId4" w:fontKey="{E941E709-EF5A-4C74-8129-024D9196CD3C}"/>
  </w:font>
  <w:font w:name="DIN Next LT Pro">
    <w:altName w:val="Calibri"/>
    <w:panose1 w:val="00000000000000000000"/>
    <w:charset w:val="00"/>
    <w:family w:val="swiss"/>
    <w:notTrueType/>
    <w:pitch w:val="variable"/>
    <w:sig w:usb0="A00000AF" w:usb1="5000205B" w:usb2="00000000" w:usb3="00000000" w:csb0="0000009B" w:csb1="00000000"/>
  </w:font>
  <w:font w:name="Poppins Black">
    <w:charset w:val="00"/>
    <w:family w:val="auto"/>
    <w:pitch w:val="variable"/>
    <w:sig w:usb0="00008007" w:usb1="00000000" w:usb2="00000000" w:usb3="00000000" w:csb0="00000093" w:csb1="00000000"/>
    <w:embedRegular r:id="rId5" w:fontKey="{7F176E47-9090-4147-B515-6BC289ADC873}"/>
  </w:font>
  <w:font w:name="Segoe UI">
    <w:panose1 w:val="020B0502040204020203"/>
    <w:charset w:val="00"/>
    <w:family w:val="swiss"/>
    <w:pitch w:val="variable"/>
    <w:sig w:usb0="E4002EFF" w:usb1="C000E47F" w:usb2="00000009" w:usb3="00000000" w:csb0="000001FF" w:csb1="00000000"/>
    <w:embedRegular r:id="rId6" w:fontKey="{BF09D402-2B1E-4E34-A4D0-5249A0E2AFB0}"/>
  </w:font>
  <w:font w:name="Calibri Light">
    <w:panose1 w:val="020F0302020204030204"/>
    <w:charset w:val="00"/>
    <w:family w:val="swiss"/>
    <w:pitch w:val="variable"/>
    <w:sig w:usb0="E4002EFF" w:usb1="C000247B" w:usb2="00000009" w:usb3="00000000" w:csb0="000001FF" w:csb1="00000000"/>
    <w:embedRegular r:id="rId7" w:fontKey="{54CD1C1C-F997-45C5-8059-9E57D95998AE}"/>
    <w:embedItalic r:id="rId8" w:fontKey="{A3759CA0-A77A-4ACD-9BEB-25459CB27E58}"/>
  </w:font>
  <w:font w:name="Open Sans">
    <w:panose1 w:val="020B0606030504020204"/>
    <w:charset w:val="00"/>
    <w:family w:val="swiss"/>
    <w:pitch w:val="variable"/>
    <w:sig w:usb0="E00002EF" w:usb1="4000205B" w:usb2="00000028" w:usb3="00000000" w:csb0="0000019F" w:csb1="00000000"/>
    <w:embedRegular r:id="rId9" w:fontKey="{BE8EA4D5-56CD-43C6-BD9C-09C6DDF043A1}"/>
  </w:font>
  <w:font w:name="MinionPro-Regular">
    <w:altName w:val="Calibri"/>
    <w:panose1 w:val="00000000000000000000"/>
    <w:charset w:val="00"/>
    <w:family w:val="auto"/>
    <w:notTrueType/>
    <w:pitch w:val="default"/>
    <w:sig w:usb0="00000003" w:usb1="00000000" w:usb2="00000000" w:usb3="00000000" w:csb0="00000001" w:csb1="00000000"/>
  </w:font>
  <w:font w:name="Poppins Bold">
    <w:altName w:val="Poppins"/>
    <w:panose1 w:val="00000000000000000000"/>
    <w:charset w:val="00"/>
    <w:family w:val="roman"/>
    <w:notTrueType/>
    <w:pitch w:val="default"/>
  </w:font>
  <w:font w:name="DINPro-Bold">
    <w:altName w:val="Calibri"/>
    <w:panose1 w:val="00000000000000000000"/>
    <w:charset w:val="00"/>
    <w:family w:val="modern"/>
    <w:notTrueType/>
    <w:pitch w:val="variable"/>
    <w:sig w:usb0="800002AF" w:usb1="4000206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66A1F" w14:textId="77777777" w:rsidR="004802D5" w:rsidRDefault="00932482">
    <w:pPr>
      <w:pStyle w:val="Voettekst"/>
    </w:pPr>
    <w:r>
      <w:rPr>
        <w:noProof/>
      </w:rPr>
      <w:drawing>
        <wp:anchor distT="0" distB="0" distL="114300" distR="114300" simplePos="0" relativeHeight="251670528" behindDoc="0" locked="1" layoutInCell="1" allowOverlap="1" wp14:anchorId="263192C5" wp14:editId="56D84C42">
          <wp:simplePos x="0" y="0"/>
          <wp:positionH relativeFrom="page">
            <wp:align>center</wp:align>
          </wp:positionH>
          <wp:positionV relativeFrom="page">
            <wp:posOffset>10307955</wp:posOffset>
          </wp:positionV>
          <wp:extent cx="1980000" cy="187200"/>
          <wp:effectExtent l="0" t="0" r="1270" b="3810"/>
          <wp:wrapNone/>
          <wp:docPr id="1909305754" name="Picture 1909305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1850008" name="Graphic 1271850008"/>
                  <pic:cNvPicPr/>
                </pic:nvPicPr>
                <pic:blipFill>
                  <a:blip r:embed="rId1">
                    <a:extLst>
                      <a:ext uri="{28A0092B-C50C-407E-A947-70E740481C1C}">
                        <a14:useLocalDpi xmlns:a14="http://schemas.microsoft.com/office/drawing/2010/main" val="0"/>
                      </a:ext>
                    </a:extLst>
                  </a:blip>
                  <a:stretch>
                    <a:fillRect/>
                  </a:stretch>
                </pic:blipFill>
                <pic:spPr>
                  <a:xfrm>
                    <a:off x="0" y="0"/>
                    <a:ext cx="1980000" cy="187200"/>
                  </a:xfrm>
                  <a:prstGeom prst="rect">
                    <a:avLst/>
                  </a:prstGeom>
                </pic:spPr>
              </pic:pic>
            </a:graphicData>
          </a:graphic>
          <wp14:sizeRelH relativeFrom="page">
            <wp14:pctWidth>0</wp14:pctWidth>
          </wp14:sizeRelH>
          <wp14:sizeRelV relativeFrom="page">
            <wp14:pctHeight>0</wp14:pctHeight>
          </wp14:sizeRelV>
        </wp:anchor>
      </w:drawing>
    </w:r>
    <w:r w:rsidR="004802D5">
      <w:rPr>
        <w:noProof/>
      </w:rPr>
      <mc:AlternateContent>
        <mc:Choice Requires="wps">
          <w:drawing>
            <wp:anchor distT="45720" distB="45720" distL="114300" distR="114300" simplePos="0" relativeHeight="251656190" behindDoc="0" locked="0" layoutInCell="1" allowOverlap="1" wp14:anchorId="42F25EC3" wp14:editId="672A300F">
              <wp:simplePos x="0" y="0"/>
              <wp:positionH relativeFrom="page">
                <wp:posOffset>0</wp:posOffset>
              </wp:positionH>
              <wp:positionV relativeFrom="page">
                <wp:posOffset>9973310</wp:posOffset>
              </wp:positionV>
              <wp:extent cx="7560000" cy="730800"/>
              <wp:effectExtent l="0" t="0" r="0" b="0"/>
              <wp:wrapNone/>
              <wp:docPr id="192679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730800"/>
                      </a:xfrm>
                      <a:prstGeom prst="rect">
                        <a:avLst/>
                      </a:prstGeom>
                      <a:noFill/>
                      <a:ln w="9525">
                        <a:noFill/>
                        <a:miter lim="800000"/>
                        <a:headEnd/>
                        <a:tailEnd/>
                      </a:ln>
                    </wps:spPr>
                    <wps:txbx>
                      <w:txbxContent>
                        <w:p w14:paraId="64FEC3F7" w14:textId="77777777" w:rsidR="004802D5" w:rsidRPr="00664327" w:rsidRDefault="004802D5" w:rsidP="004802D5">
                          <w:pPr>
                            <w:pStyle w:val="Style1"/>
                            <w:rPr>
                              <w:color w:val="231F20" w:themeColor="text1"/>
                              <w:sz w:val="16"/>
                            </w:rPr>
                          </w:pPr>
                          <w:r w:rsidRPr="00664327">
                            <w:rPr>
                              <w:color w:val="231F20" w:themeColor="text1"/>
                              <w:sz w:val="16"/>
                            </w:rPr>
                            <w:t>Visit our website for technical information:</w:t>
                          </w:r>
                          <w:r w:rsidRPr="00664327">
                            <w:rPr>
                              <w:rFonts w:ascii="DINPro-Bold" w:hAnsi="DINPro-Bold"/>
                              <w:color w:val="231F20" w:themeColor="text1"/>
                              <w:sz w:val="16"/>
                            </w:rPr>
                            <w:t xml:space="preserve"> </w:t>
                          </w:r>
                          <w:hyperlink r:id="rId2" w:history="1">
                            <w:r w:rsidRPr="00664327">
                              <w:rPr>
                                <w:rStyle w:val="Hyperlink"/>
                                <w:rFonts w:ascii="DINPro-Bold" w:hAnsi="DINPro-Bold"/>
                                <w:color w:val="231F20" w:themeColor="text1"/>
                                <w:sz w:val="16"/>
                                <w:u w:val="none"/>
                              </w:rPr>
                              <w:t>www.berdal.com/downloads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F25EC3" id="_x0000_t202" coordsize="21600,21600" o:spt="202" path="m,l,21600r21600,l21600,xe">
              <v:stroke joinstyle="miter"/>
              <v:path gradientshapeok="t" o:connecttype="rect"/>
            </v:shapetype>
            <v:shape id="Text Box 2" o:spid="_x0000_s1026" type="#_x0000_t202" style="position:absolute;margin-left:0;margin-top:785.3pt;width:595.3pt;height:57.55pt;z-index:25165619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" filled="f" stroked="f">
              <v:textbox>
                <w:txbxContent>
                  <w:p w14:paraId="64FEC3F7" w14:textId="77777777" w:rsidR="004802D5" w:rsidRPr="00664327" w:rsidRDefault="004802D5" w:rsidP="004802D5">
                    <w:pPr>
                      <w:pStyle w:val="Style1"/>
                      <w:rPr>
                        <w:color w:val="231F20" w:themeColor="text1"/>
                        <w:sz w:val="16"/>
                      </w:rPr>
                    </w:pPr>
                    <w:r w:rsidRPr="00664327">
                      <w:rPr>
                        <w:color w:val="231F20" w:themeColor="text1"/>
                        <w:sz w:val="16"/>
                      </w:rPr>
                      <w:t>Visit our website for technical information:</w:t>
                    </w:r>
                    <w:r w:rsidRPr="00664327">
                      <w:rPr>
                        <w:rFonts w:ascii="DINPro-Bold" w:hAnsi="DINPro-Bold"/>
                        <w:color w:val="231F20" w:themeColor="text1"/>
                        <w:sz w:val="16"/>
                      </w:rPr>
                      <w:t xml:space="preserve"> </w:t>
                    </w:r>
                    <w:hyperlink r:id="rId3" w:history="1">
                      <w:r w:rsidRPr="00664327">
                        <w:rPr>
                          <w:rStyle w:val="Hyperlink"/>
                          <w:rFonts w:ascii="DINPro-Bold" w:hAnsi="DINPro-Bold"/>
                          <w:color w:val="231F20" w:themeColor="text1"/>
                          <w:sz w:val="16"/>
                          <w:u w:val="none"/>
                        </w:rPr>
                        <w:t>www.berdal.com/downloads</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B6E54" w14:textId="77777777" w:rsidR="00590FD2" w:rsidRDefault="00664327">
    <w:pPr>
      <w:pStyle w:val="Voettekst"/>
    </w:pPr>
    <w:r>
      <w:rPr>
        <w:noProof/>
      </w:rPr>
      <mc:AlternateContent>
        <mc:Choice Requires="wps">
          <w:drawing>
            <wp:anchor distT="45720" distB="45720" distL="114300" distR="114300" simplePos="0" relativeHeight="251657215" behindDoc="0" locked="0" layoutInCell="1" allowOverlap="1" wp14:anchorId="0F6627DA" wp14:editId="5D139F79">
              <wp:simplePos x="0" y="0"/>
              <wp:positionH relativeFrom="column">
                <wp:posOffset>-360045</wp:posOffset>
              </wp:positionH>
              <wp:positionV relativeFrom="paragraph">
                <wp:posOffset>-373698</wp:posOffset>
              </wp:positionV>
              <wp:extent cx="7559675" cy="73088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730885"/>
                      </a:xfrm>
                      <a:prstGeom prst="rect">
                        <a:avLst/>
                      </a:prstGeom>
                      <a:noFill/>
                      <a:ln w="9525">
                        <a:noFill/>
                        <a:miter lim="800000"/>
                        <a:headEnd/>
                        <a:tailEnd/>
                      </a:ln>
                    </wps:spPr>
                    <wps:txbx>
                      <w:txbxContent>
                        <w:p w14:paraId="46F71E11" w14:textId="77777777" w:rsidR="009217EB" w:rsidRPr="00664327" w:rsidRDefault="009217EB" w:rsidP="009217EB">
                          <w:pPr>
                            <w:pStyle w:val="Style1"/>
                            <w:rPr>
                              <w:color w:val="FFFFFF" w:themeColor="background2"/>
                              <w:sz w:val="16"/>
                            </w:rPr>
                          </w:pPr>
                          <w:r w:rsidRPr="00664327">
                            <w:rPr>
                              <w:color w:val="FFFFFF" w:themeColor="background2"/>
                              <w:sz w:val="16"/>
                            </w:rPr>
                            <w:t>Visit our website for technical information:</w:t>
                          </w:r>
                          <w:r w:rsidRPr="00664327">
                            <w:rPr>
                              <w:rFonts w:ascii="DINPro-Bold" w:hAnsi="DINPro-Bold"/>
                              <w:color w:val="FFFFFF" w:themeColor="background2"/>
                              <w:sz w:val="16"/>
                            </w:rPr>
                            <w:t xml:space="preserve"> </w:t>
                          </w:r>
                          <w:hyperlink r:id="rId1" w:history="1">
                            <w:r w:rsidRPr="00664327">
                              <w:rPr>
                                <w:rStyle w:val="Hyperlink"/>
                                <w:rFonts w:ascii="DINPro-Bold" w:hAnsi="DINPro-Bold"/>
                                <w:color w:val="FFFFFF" w:themeColor="background2"/>
                                <w:sz w:val="16"/>
                                <w:u w:val="none"/>
                              </w:rPr>
                              <w:t>www.berdal.com/downloads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6627DA" id="_x0000_t202" coordsize="21600,21600" o:spt="202" path="m,l,21600r21600,l21600,xe">
              <v:stroke joinstyle="miter"/>
              <v:path gradientshapeok="t" o:connecttype="rect"/>
            </v:shapetype>
            <v:shape id="_x0000_s1027" type="#_x0000_t202" style="position:absolute;margin-left:-28.35pt;margin-top:-29.45pt;width:595.25pt;height:57.55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" filled="f" stroked="f">
              <v:textbox>
                <w:txbxContent>
                  <w:p w14:paraId="46F71E11" w14:textId="77777777" w:rsidR="009217EB" w:rsidRPr="00664327" w:rsidRDefault="009217EB" w:rsidP="009217EB">
                    <w:pPr>
                      <w:pStyle w:val="Style1"/>
                      <w:rPr>
                        <w:color w:val="FFFFFF" w:themeColor="background2"/>
                        <w:sz w:val="16"/>
                      </w:rPr>
                    </w:pPr>
                    <w:r w:rsidRPr="00664327">
                      <w:rPr>
                        <w:color w:val="FFFFFF" w:themeColor="background2"/>
                        <w:sz w:val="16"/>
                      </w:rPr>
                      <w:t>Visit our website for technical information:</w:t>
                    </w:r>
                    <w:r w:rsidRPr="00664327">
                      <w:rPr>
                        <w:rFonts w:ascii="DINPro-Bold" w:hAnsi="DINPro-Bold"/>
                        <w:color w:val="FFFFFF" w:themeColor="background2"/>
                        <w:sz w:val="16"/>
                      </w:rPr>
                      <w:t xml:space="preserve"> </w:t>
                    </w:r>
                    <w:hyperlink r:id="rId2" w:history="1">
                      <w:r w:rsidRPr="00664327">
                        <w:rPr>
                          <w:rStyle w:val="Hyperlink"/>
                          <w:rFonts w:ascii="DINPro-Bold" w:hAnsi="DINPro-Bold"/>
                          <w:color w:val="FFFFFF" w:themeColor="background2"/>
                          <w:sz w:val="16"/>
                          <w:u w:val="none"/>
                        </w:rPr>
                        <w:t>www.berdal.com/downloads</w:t>
                      </w:r>
                    </w:hyperlink>
                  </w:p>
                </w:txbxContent>
              </v:textbox>
            </v:shape>
          </w:pict>
        </mc:Fallback>
      </mc:AlternateContent>
    </w:r>
    <w:r w:rsidR="00932482">
      <w:rPr>
        <w:noProof/>
      </w:rPr>
      <w:drawing>
        <wp:anchor distT="0" distB="0" distL="114300" distR="114300" simplePos="0" relativeHeight="251672576" behindDoc="0" locked="1" layoutInCell="1" allowOverlap="1" wp14:anchorId="54D9D785" wp14:editId="442DFF1B">
          <wp:simplePos x="0" y="0"/>
          <wp:positionH relativeFrom="page">
            <wp:align>center</wp:align>
          </wp:positionH>
          <wp:positionV relativeFrom="page">
            <wp:posOffset>10307955</wp:posOffset>
          </wp:positionV>
          <wp:extent cx="1980000" cy="187200"/>
          <wp:effectExtent l="0" t="0" r="1270" b="3810"/>
          <wp:wrapNone/>
          <wp:docPr id="1244350102" name="Picture 1244350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1850008" name="Graphic 1271850008"/>
                  <pic:cNvPicPr/>
                </pic:nvPicPr>
                <pic:blipFill>
                  <a:blip r:embed="rId3">
                    <a:extLst>
                      <a:ext uri="{28A0092B-C50C-407E-A947-70E740481C1C}">
                        <a14:useLocalDpi xmlns:a14="http://schemas.microsoft.com/office/drawing/2010/main" val="0"/>
                      </a:ext>
                    </a:extLst>
                  </a:blip>
                  <a:stretch>
                    <a:fillRect/>
                  </a:stretch>
                </pic:blipFill>
                <pic:spPr>
                  <a:xfrm>
                    <a:off x="0" y="0"/>
                    <a:ext cx="1980000" cy="187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DB0D4B" w14:textId="77777777" w:rsidR="00367C3E" w:rsidRDefault="00367C3E" w:rsidP="00E6540E">
      <w:pPr>
        <w:spacing w:after="0"/>
      </w:pPr>
      <w:r>
        <w:separator/>
      </w:r>
    </w:p>
  </w:footnote>
  <w:footnote w:type="continuationSeparator" w:id="0">
    <w:p w14:paraId="2AE523C8" w14:textId="77777777" w:rsidR="00367C3E" w:rsidRDefault="00367C3E" w:rsidP="00E6540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C875C" w14:textId="77777777" w:rsidR="004802D5" w:rsidRDefault="00D56CCC">
    <w:pPr>
      <w:pStyle w:val="Koptekst"/>
    </w:pPr>
    <w:r>
      <w:rPr>
        <w:noProof/>
      </w:rPr>
      <w:drawing>
        <wp:anchor distT="0" distB="0" distL="114300" distR="114300" simplePos="0" relativeHeight="251676672" behindDoc="0" locked="1" layoutInCell="1" allowOverlap="1" wp14:anchorId="6B7FA63A" wp14:editId="1B18EC65">
          <wp:simplePos x="0" y="0"/>
          <wp:positionH relativeFrom="page">
            <wp:posOffset>2819400</wp:posOffset>
          </wp:positionH>
          <wp:positionV relativeFrom="page">
            <wp:posOffset>507365</wp:posOffset>
          </wp:positionV>
          <wp:extent cx="1980000" cy="518400"/>
          <wp:effectExtent l="0" t="0" r="1270" b="0"/>
          <wp:wrapSquare wrapText="bothSides"/>
          <wp:docPr id="684607852" name="Picture 684607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07852" name="Picture 684607852"/>
                  <pic:cNvPicPr/>
                </pic:nvPicPr>
                <pic:blipFill>
                  <a:blip r:embed="rId1">
                    <a:extLst>
                      <a:ext uri="{28A0092B-C50C-407E-A947-70E740481C1C}">
                        <a14:useLocalDpi xmlns:a14="http://schemas.microsoft.com/office/drawing/2010/main" val="0"/>
                      </a:ext>
                    </a:extLst>
                  </a:blip>
                  <a:stretch>
                    <a:fillRect/>
                  </a:stretch>
                </pic:blipFill>
                <pic:spPr>
                  <a:xfrm>
                    <a:off x="0" y="0"/>
                    <a:ext cx="1980000" cy="51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21747" w14:textId="77777777" w:rsidR="00FC2C24" w:rsidRPr="00FB5034" w:rsidRDefault="00D56CCC" w:rsidP="00FB5034">
    <w:pPr>
      <w:pStyle w:val="Koptekst"/>
    </w:pPr>
    <w:r>
      <w:rPr>
        <w:noProof/>
      </w:rPr>
      <w:drawing>
        <wp:anchor distT="0" distB="0" distL="114300" distR="114300" simplePos="0" relativeHeight="251674624" behindDoc="0" locked="1" layoutInCell="1" allowOverlap="1" wp14:anchorId="5882ABC1" wp14:editId="2803F211">
          <wp:simplePos x="0" y="0"/>
          <wp:positionH relativeFrom="page">
            <wp:posOffset>2819400</wp:posOffset>
          </wp:positionH>
          <wp:positionV relativeFrom="page">
            <wp:posOffset>508635</wp:posOffset>
          </wp:positionV>
          <wp:extent cx="1980000" cy="518400"/>
          <wp:effectExtent l="0" t="0" r="1270" b="0"/>
          <wp:wrapSquare wrapText="bothSides"/>
          <wp:docPr id="463844222" name="Picture 46384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44222" name="Picture 463844222"/>
                  <pic:cNvPicPr/>
                </pic:nvPicPr>
                <pic:blipFill>
                  <a:blip r:embed="rId1">
                    <a:extLst>
                      <a:ext uri="{28A0092B-C50C-407E-A947-70E740481C1C}">
                        <a14:useLocalDpi xmlns:a14="http://schemas.microsoft.com/office/drawing/2010/main" val="0"/>
                      </a:ext>
                    </a:extLst>
                  </a:blip>
                  <a:stretch>
                    <a:fillRect/>
                  </a:stretch>
                </pic:blipFill>
                <pic:spPr>
                  <a:xfrm>
                    <a:off x="0" y="0"/>
                    <a:ext cx="1980000" cy="518400"/>
                  </a:xfrm>
                  <a:prstGeom prst="rect">
                    <a:avLst/>
                  </a:prstGeom>
                </pic:spPr>
              </pic:pic>
            </a:graphicData>
          </a:graphic>
          <wp14:sizeRelH relativeFrom="margin">
            <wp14:pctWidth>0</wp14:pctWidth>
          </wp14:sizeRelH>
          <wp14:sizeRelV relativeFrom="margin">
            <wp14:pctHeight>0</wp14:pctHeight>
          </wp14:sizeRelV>
        </wp:anchor>
      </w:drawing>
    </w:r>
    <w:r w:rsidR="00FB5034">
      <w:rPr>
        <w:noProof/>
      </w:rPr>
      <w:drawing>
        <wp:anchor distT="0" distB="0" distL="114300" distR="114300" simplePos="0" relativeHeight="251658240" behindDoc="1" locked="1" layoutInCell="1" allowOverlap="1" wp14:anchorId="3A6A3FAE" wp14:editId="1919D752">
          <wp:simplePos x="0" y="0"/>
          <wp:positionH relativeFrom="page">
            <wp:posOffset>-635</wp:posOffset>
          </wp:positionH>
          <wp:positionV relativeFrom="page">
            <wp:posOffset>0</wp:posOffset>
          </wp:positionV>
          <wp:extent cx="7559675" cy="10690225"/>
          <wp:effectExtent l="0" t="0" r="3175" b="0"/>
          <wp:wrapNone/>
          <wp:docPr id="578174505" name="Picture 57817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74505" name="Picture 578174505"/>
                  <pic:cNvPicPr/>
                </pic:nvPicPr>
                <pic:blipFill>
                  <a:blip r:embed="rId2">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0.5pt;height:8.25pt" o:bullet="t">
        <v:imagedata r:id="rId1" o:title="list-item"/>
      </v:shape>
    </w:pict>
  </w:numPicBullet>
  <w:abstractNum w:abstractNumId="0" w15:restartNumberingAfterBreak="0">
    <w:nsid w:val="04B12189"/>
    <w:multiLevelType w:val="hybridMultilevel"/>
    <w:tmpl w:val="F74017B8"/>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851210D"/>
    <w:multiLevelType w:val="hybridMultilevel"/>
    <w:tmpl w:val="6F0A66D6"/>
    <w:lvl w:ilvl="0" w:tplc="7DD03272">
      <w:start w:val="1"/>
      <w:numFmt w:val="bullet"/>
      <w:lvlText w:val=""/>
      <w:lvlJc w:val="left"/>
      <w:pPr>
        <w:ind w:left="1080" w:hanging="360"/>
      </w:pPr>
      <w:rPr>
        <w:rFonts w:ascii="Symbol" w:hAnsi="Symbol" w:hint="default"/>
        <w:color w:val="00A0AD"/>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74291D"/>
    <w:multiLevelType w:val="hybridMultilevel"/>
    <w:tmpl w:val="646CECC2"/>
    <w:lvl w:ilvl="0" w:tplc="7D54671E">
      <w:start w:val="1"/>
      <w:numFmt w:val="bullet"/>
      <w:pStyle w:val="Lijstalinea"/>
      <w:lvlText w:val="•"/>
      <w:lvlJc w:val="left"/>
      <w:pPr>
        <w:ind w:left="720" w:hanging="360"/>
      </w:pPr>
      <w:rPr>
        <w:rFonts w:ascii="Poppins" w:hAnsi="Poppi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610794B"/>
    <w:multiLevelType w:val="multilevel"/>
    <w:tmpl w:val="0413001D"/>
    <w:styleLink w:val="Dashlist"/>
    <w:lvl w:ilvl="0">
      <w:start w:val="1"/>
      <w:numFmt w:val="bullet"/>
      <w:lvlText w:val=""/>
      <w:lvlJc w:val="left"/>
      <w:pPr>
        <w:ind w:left="360" w:hanging="360"/>
      </w:pPr>
      <w:rPr>
        <w:rFonts w:ascii="Symbol" w:hAnsi="Symbol" w:hint="default"/>
        <w:color w:val="00A0AD"/>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6500174"/>
    <w:multiLevelType w:val="hybridMultilevel"/>
    <w:tmpl w:val="E59E7578"/>
    <w:lvl w:ilvl="0" w:tplc="7DD03272">
      <w:start w:val="1"/>
      <w:numFmt w:val="bullet"/>
      <w:lvlText w:val=""/>
      <w:lvlJc w:val="left"/>
      <w:pPr>
        <w:ind w:left="1080" w:hanging="360"/>
      </w:pPr>
      <w:rPr>
        <w:rFonts w:ascii="Symbol" w:hAnsi="Symbol" w:hint="default"/>
        <w:color w:val="00A0AD"/>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2BAA6263"/>
    <w:multiLevelType w:val="hybridMultilevel"/>
    <w:tmpl w:val="68A030BE"/>
    <w:lvl w:ilvl="0" w:tplc="7DD03272">
      <w:start w:val="1"/>
      <w:numFmt w:val="bullet"/>
      <w:lvlText w:val=""/>
      <w:lvlJc w:val="left"/>
      <w:pPr>
        <w:ind w:left="1080" w:hanging="360"/>
      </w:pPr>
      <w:rPr>
        <w:rFonts w:ascii="Symbol" w:hAnsi="Symbol" w:hint="default"/>
        <w:color w:val="00A0AD"/>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341550E2"/>
    <w:multiLevelType w:val="hybridMultilevel"/>
    <w:tmpl w:val="899ED3E8"/>
    <w:lvl w:ilvl="0" w:tplc="7DD03272">
      <w:start w:val="1"/>
      <w:numFmt w:val="bullet"/>
      <w:lvlText w:val=""/>
      <w:lvlJc w:val="left"/>
      <w:pPr>
        <w:ind w:left="1080" w:hanging="360"/>
      </w:pPr>
      <w:rPr>
        <w:rFonts w:ascii="Symbol" w:hAnsi="Symbol" w:hint="default"/>
        <w:color w:val="00A0AD"/>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3D745B2F"/>
    <w:multiLevelType w:val="hybridMultilevel"/>
    <w:tmpl w:val="73BA24A8"/>
    <w:lvl w:ilvl="0" w:tplc="86165CA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D7A2677"/>
    <w:multiLevelType w:val="multilevel"/>
    <w:tmpl w:val="CFF8D376"/>
    <w:lvl w:ilvl="0">
      <w:start w:val="1"/>
      <w:numFmt w:val="bullet"/>
      <w:lvlText w:val=""/>
      <w:lvlJc w:val="left"/>
      <w:pPr>
        <w:ind w:left="360" w:hanging="360"/>
      </w:pPr>
      <w:rPr>
        <w:rFonts w:ascii="Symbol" w:hAnsi="Symbol" w:hint="default"/>
        <w:color w:val="00A0AD"/>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E9E782D"/>
    <w:multiLevelType w:val="hybridMultilevel"/>
    <w:tmpl w:val="6172A9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50B7442"/>
    <w:multiLevelType w:val="hybridMultilevel"/>
    <w:tmpl w:val="B42C7E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8E369D7"/>
    <w:multiLevelType w:val="hybridMultilevel"/>
    <w:tmpl w:val="420AD284"/>
    <w:lvl w:ilvl="0" w:tplc="7DD03272">
      <w:start w:val="1"/>
      <w:numFmt w:val="bullet"/>
      <w:lvlText w:val=""/>
      <w:lvlJc w:val="left"/>
      <w:pPr>
        <w:ind w:left="1080" w:hanging="360"/>
      </w:pPr>
      <w:rPr>
        <w:rFonts w:ascii="Symbol" w:hAnsi="Symbol" w:hint="default"/>
        <w:color w:val="00A0AD"/>
        <w:sz w:val="16"/>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49440660"/>
    <w:multiLevelType w:val="singleLevel"/>
    <w:tmpl w:val="7DD03272"/>
    <w:lvl w:ilvl="0">
      <w:start w:val="1"/>
      <w:numFmt w:val="bullet"/>
      <w:lvlText w:val=""/>
      <w:lvlJc w:val="left"/>
      <w:pPr>
        <w:ind w:left="360" w:hanging="360"/>
      </w:pPr>
      <w:rPr>
        <w:rFonts w:ascii="Symbol" w:hAnsi="Symbol" w:hint="default"/>
        <w:color w:val="00A0AD"/>
        <w:sz w:val="16"/>
      </w:rPr>
    </w:lvl>
  </w:abstractNum>
  <w:abstractNum w:abstractNumId="13" w15:restartNumberingAfterBreak="0">
    <w:nsid w:val="495A3673"/>
    <w:multiLevelType w:val="hybridMultilevel"/>
    <w:tmpl w:val="286296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C522310"/>
    <w:multiLevelType w:val="hybridMultilevel"/>
    <w:tmpl w:val="8BA8284A"/>
    <w:lvl w:ilvl="0" w:tplc="7DD03272">
      <w:start w:val="1"/>
      <w:numFmt w:val="bullet"/>
      <w:lvlText w:val=""/>
      <w:lvlJc w:val="left"/>
      <w:pPr>
        <w:ind w:left="1080" w:hanging="360"/>
      </w:pPr>
      <w:rPr>
        <w:rFonts w:ascii="Symbol" w:hAnsi="Symbol" w:hint="default"/>
        <w:color w:val="00A0AD"/>
        <w:sz w:val="16"/>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52C47C0A"/>
    <w:multiLevelType w:val="hybridMultilevel"/>
    <w:tmpl w:val="C7246764"/>
    <w:lvl w:ilvl="0" w:tplc="3DFEA6B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6FE108B"/>
    <w:multiLevelType w:val="hybridMultilevel"/>
    <w:tmpl w:val="09321650"/>
    <w:lvl w:ilvl="0" w:tplc="7DD03272">
      <w:start w:val="1"/>
      <w:numFmt w:val="bullet"/>
      <w:lvlText w:val=""/>
      <w:lvlJc w:val="left"/>
      <w:pPr>
        <w:ind w:left="360" w:hanging="360"/>
      </w:pPr>
      <w:rPr>
        <w:rFonts w:ascii="Symbol" w:hAnsi="Symbol" w:hint="default"/>
        <w:color w:val="00A0AD"/>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98F01C9"/>
    <w:multiLevelType w:val="hybridMultilevel"/>
    <w:tmpl w:val="40D6DC28"/>
    <w:lvl w:ilvl="0" w:tplc="7DD03272">
      <w:start w:val="1"/>
      <w:numFmt w:val="bullet"/>
      <w:lvlText w:val=""/>
      <w:lvlJc w:val="left"/>
      <w:pPr>
        <w:ind w:left="1080" w:hanging="360"/>
      </w:pPr>
      <w:rPr>
        <w:rFonts w:ascii="Symbol" w:hAnsi="Symbol" w:hint="default"/>
        <w:color w:val="00A0AD"/>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601B3AC3"/>
    <w:multiLevelType w:val="hybridMultilevel"/>
    <w:tmpl w:val="42A2A0B8"/>
    <w:lvl w:ilvl="0" w:tplc="4880B634">
      <w:start w:val="1"/>
      <w:numFmt w:val="bullet"/>
      <w:lvlText w:val=""/>
      <w:lvlPicBulletId w:val="0"/>
      <w:lvlJc w:val="left"/>
      <w:pPr>
        <w:ind w:left="36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D0A7748"/>
    <w:multiLevelType w:val="hybridMultilevel"/>
    <w:tmpl w:val="AF94748A"/>
    <w:lvl w:ilvl="0" w:tplc="7DD03272">
      <w:start w:val="1"/>
      <w:numFmt w:val="bullet"/>
      <w:lvlText w:val=""/>
      <w:lvlJc w:val="left"/>
      <w:pPr>
        <w:ind w:left="720" w:hanging="360"/>
      </w:pPr>
      <w:rPr>
        <w:rFonts w:ascii="Symbol" w:hAnsi="Symbol" w:hint="default"/>
        <w:color w:val="00A0AD"/>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FE3340D"/>
    <w:multiLevelType w:val="hybridMultilevel"/>
    <w:tmpl w:val="859EA4E6"/>
    <w:lvl w:ilvl="0" w:tplc="63426F8A">
      <w:numFmt w:val="bullet"/>
      <w:lvlText w:val="-"/>
      <w:lvlJc w:val="left"/>
      <w:pPr>
        <w:ind w:left="720" w:hanging="360"/>
      </w:pPr>
      <w:rPr>
        <w:rFonts w:ascii="DIN Next LT Pro Light" w:eastAsia="Calibri" w:hAnsi="DIN Next LT Pro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497097E"/>
    <w:multiLevelType w:val="hybridMultilevel"/>
    <w:tmpl w:val="231C66D8"/>
    <w:lvl w:ilvl="0" w:tplc="8DC2D6A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36567651">
    <w:abstractNumId w:val="9"/>
  </w:num>
  <w:num w:numId="2" w16cid:durableId="761991356">
    <w:abstractNumId w:val="16"/>
  </w:num>
  <w:num w:numId="3" w16cid:durableId="816999466">
    <w:abstractNumId w:val="15"/>
  </w:num>
  <w:num w:numId="4" w16cid:durableId="181554723">
    <w:abstractNumId w:val="3"/>
  </w:num>
  <w:num w:numId="5" w16cid:durableId="871765825">
    <w:abstractNumId w:val="12"/>
  </w:num>
  <w:num w:numId="6" w16cid:durableId="417336791">
    <w:abstractNumId w:val="8"/>
  </w:num>
  <w:num w:numId="7" w16cid:durableId="1656563025">
    <w:abstractNumId w:val="19"/>
  </w:num>
  <w:num w:numId="8" w16cid:durableId="568199999">
    <w:abstractNumId w:val="4"/>
  </w:num>
  <w:num w:numId="9" w16cid:durableId="2045934201">
    <w:abstractNumId w:val="6"/>
  </w:num>
  <w:num w:numId="10" w16cid:durableId="1946108258">
    <w:abstractNumId w:val="5"/>
  </w:num>
  <w:num w:numId="11" w16cid:durableId="2094038961">
    <w:abstractNumId w:val="17"/>
  </w:num>
  <w:num w:numId="12" w16cid:durableId="70084976">
    <w:abstractNumId w:val="14"/>
  </w:num>
  <w:num w:numId="13" w16cid:durableId="128783742">
    <w:abstractNumId w:val="11"/>
  </w:num>
  <w:num w:numId="14" w16cid:durableId="1762025692">
    <w:abstractNumId w:val="1"/>
  </w:num>
  <w:num w:numId="15" w16cid:durableId="1859078791">
    <w:abstractNumId w:val="18"/>
  </w:num>
  <w:num w:numId="16" w16cid:durableId="2047756924">
    <w:abstractNumId w:val="13"/>
  </w:num>
  <w:num w:numId="17" w16cid:durableId="1384671872">
    <w:abstractNumId w:val="7"/>
  </w:num>
  <w:num w:numId="18" w16cid:durableId="2079747695">
    <w:abstractNumId w:val="21"/>
  </w:num>
  <w:num w:numId="19" w16cid:durableId="1911384128">
    <w:abstractNumId w:val="2"/>
  </w:num>
  <w:num w:numId="20" w16cid:durableId="795873295">
    <w:abstractNumId w:val="10"/>
  </w:num>
  <w:num w:numId="21" w16cid:durableId="2112310948">
    <w:abstractNumId w:val="20"/>
  </w:num>
  <w:num w:numId="22" w16cid:durableId="11571888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ctiveWritingStyle w:appName="MSWord" w:lang="nl-NL" w:vendorID="64" w:dllVersion="0" w:nlCheck="1" w:checkStyle="0"/>
  <w:activeWritingStyle w:appName="MSWord" w:lang="en-US" w:vendorID="64" w:dllVersion="0" w:nlCheck="1" w:checkStyle="0"/>
  <w:activeWritingStyle w:appName="MSWord" w:lang="de-DE" w:vendorID="64" w:dllVersion="0" w:nlCheck="1" w:checkStyle="0"/>
  <w:activeWritingStyle w:appName="MSWord" w:lang="en-US" w:vendorID="64" w:dllVersion="6" w:nlCheck="1" w:checkStyle="1"/>
  <w:activeWritingStyle w:appName="MSWord" w:lang="en-GB" w:vendorID="64" w:dllVersion="0" w:nlCheck="1" w:checkStyle="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17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C3E"/>
    <w:rsid w:val="0000473D"/>
    <w:rsid w:val="0000740E"/>
    <w:rsid w:val="00012039"/>
    <w:rsid w:val="000157A6"/>
    <w:rsid w:val="0003008D"/>
    <w:rsid w:val="00037215"/>
    <w:rsid w:val="000441D3"/>
    <w:rsid w:val="00052710"/>
    <w:rsid w:val="00053FA2"/>
    <w:rsid w:val="00075108"/>
    <w:rsid w:val="000A06CB"/>
    <w:rsid w:val="000A5AAA"/>
    <w:rsid w:val="000B0C29"/>
    <w:rsid w:val="000B610A"/>
    <w:rsid w:val="000B6F31"/>
    <w:rsid w:val="000B77AC"/>
    <w:rsid w:val="000C3561"/>
    <w:rsid w:val="000D642E"/>
    <w:rsid w:val="000F490E"/>
    <w:rsid w:val="0010036A"/>
    <w:rsid w:val="00105632"/>
    <w:rsid w:val="001104A7"/>
    <w:rsid w:val="00114B4C"/>
    <w:rsid w:val="00116F3E"/>
    <w:rsid w:val="001244C4"/>
    <w:rsid w:val="00134B30"/>
    <w:rsid w:val="001421DC"/>
    <w:rsid w:val="001444D0"/>
    <w:rsid w:val="00144B84"/>
    <w:rsid w:val="00156DD0"/>
    <w:rsid w:val="001579DF"/>
    <w:rsid w:val="001615BF"/>
    <w:rsid w:val="00164746"/>
    <w:rsid w:val="001673C4"/>
    <w:rsid w:val="00174C4D"/>
    <w:rsid w:val="001758FA"/>
    <w:rsid w:val="0018007E"/>
    <w:rsid w:val="00187687"/>
    <w:rsid w:val="0019489A"/>
    <w:rsid w:val="001A4C5C"/>
    <w:rsid w:val="001B0C1E"/>
    <w:rsid w:val="001B45D4"/>
    <w:rsid w:val="001B4AC0"/>
    <w:rsid w:val="001D0D06"/>
    <w:rsid w:val="001D3E1C"/>
    <w:rsid w:val="001D5111"/>
    <w:rsid w:val="001E7351"/>
    <w:rsid w:val="001F078D"/>
    <w:rsid w:val="001F09A6"/>
    <w:rsid w:val="001F310E"/>
    <w:rsid w:val="001F43C5"/>
    <w:rsid w:val="002109B1"/>
    <w:rsid w:val="00220222"/>
    <w:rsid w:val="0022387C"/>
    <w:rsid w:val="002250DB"/>
    <w:rsid w:val="00231AFF"/>
    <w:rsid w:val="00245FF2"/>
    <w:rsid w:val="0025772B"/>
    <w:rsid w:val="00260A7F"/>
    <w:rsid w:val="00260C13"/>
    <w:rsid w:val="0026154B"/>
    <w:rsid w:val="00263D95"/>
    <w:rsid w:val="002672D7"/>
    <w:rsid w:val="00273DEB"/>
    <w:rsid w:val="00275443"/>
    <w:rsid w:val="00284D96"/>
    <w:rsid w:val="00287DDE"/>
    <w:rsid w:val="002A3217"/>
    <w:rsid w:val="002A714A"/>
    <w:rsid w:val="002B3C5D"/>
    <w:rsid w:val="002C5642"/>
    <w:rsid w:val="002D7665"/>
    <w:rsid w:val="002E0CE3"/>
    <w:rsid w:val="002F06B5"/>
    <w:rsid w:val="002F7449"/>
    <w:rsid w:val="00302869"/>
    <w:rsid w:val="00315E1B"/>
    <w:rsid w:val="00327695"/>
    <w:rsid w:val="00330F7E"/>
    <w:rsid w:val="00331D0F"/>
    <w:rsid w:val="00345459"/>
    <w:rsid w:val="00346218"/>
    <w:rsid w:val="00363799"/>
    <w:rsid w:val="00367C3E"/>
    <w:rsid w:val="00373107"/>
    <w:rsid w:val="00377AC6"/>
    <w:rsid w:val="0038470E"/>
    <w:rsid w:val="003955BB"/>
    <w:rsid w:val="003B5AEB"/>
    <w:rsid w:val="003C7FA0"/>
    <w:rsid w:val="003D6C67"/>
    <w:rsid w:val="003D6F1C"/>
    <w:rsid w:val="003E072D"/>
    <w:rsid w:val="003E081B"/>
    <w:rsid w:val="003F41FE"/>
    <w:rsid w:val="00402243"/>
    <w:rsid w:val="004044D1"/>
    <w:rsid w:val="00444299"/>
    <w:rsid w:val="00454DD8"/>
    <w:rsid w:val="00463DCA"/>
    <w:rsid w:val="00475E2E"/>
    <w:rsid w:val="004802D5"/>
    <w:rsid w:val="00480FEF"/>
    <w:rsid w:val="00481E47"/>
    <w:rsid w:val="004A3662"/>
    <w:rsid w:val="004A55D4"/>
    <w:rsid w:val="004B5652"/>
    <w:rsid w:val="004B5D97"/>
    <w:rsid w:val="004B7EAF"/>
    <w:rsid w:val="004C251C"/>
    <w:rsid w:val="004C58B9"/>
    <w:rsid w:val="004D0282"/>
    <w:rsid w:val="004E212A"/>
    <w:rsid w:val="004F219C"/>
    <w:rsid w:val="004F2459"/>
    <w:rsid w:val="004F58A2"/>
    <w:rsid w:val="004F5DF4"/>
    <w:rsid w:val="005029F8"/>
    <w:rsid w:val="00510C50"/>
    <w:rsid w:val="00531AE1"/>
    <w:rsid w:val="0053777E"/>
    <w:rsid w:val="00544640"/>
    <w:rsid w:val="00563890"/>
    <w:rsid w:val="0056500C"/>
    <w:rsid w:val="00590CA0"/>
    <w:rsid w:val="00590FD2"/>
    <w:rsid w:val="0059639D"/>
    <w:rsid w:val="005A3826"/>
    <w:rsid w:val="005A437A"/>
    <w:rsid w:val="005A518B"/>
    <w:rsid w:val="005D03DD"/>
    <w:rsid w:val="005D4326"/>
    <w:rsid w:val="005E1E3B"/>
    <w:rsid w:val="006030A5"/>
    <w:rsid w:val="006237F2"/>
    <w:rsid w:val="006253C2"/>
    <w:rsid w:val="006368EC"/>
    <w:rsid w:val="00643008"/>
    <w:rsid w:val="00645DCF"/>
    <w:rsid w:val="00664327"/>
    <w:rsid w:val="00664700"/>
    <w:rsid w:val="0067022A"/>
    <w:rsid w:val="00680C07"/>
    <w:rsid w:val="00685E50"/>
    <w:rsid w:val="00697513"/>
    <w:rsid w:val="006A21BB"/>
    <w:rsid w:val="006A29EB"/>
    <w:rsid w:val="006B2395"/>
    <w:rsid w:val="006B6578"/>
    <w:rsid w:val="006F3068"/>
    <w:rsid w:val="00700EB9"/>
    <w:rsid w:val="00707080"/>
    <w:rsid w:val="00711CFB"/>
    <w:rsid w:val="00717869"/>
    <w:rsid w:val="00745C1E"/>
    <w:rsid w:val="00747995"/>
    <w:rsid w:val="00752BB7"/>
    <w:rsid w:val="007534AA"/>
    <w:rsid w:val="0075691A"/>
    <w:rsid w:val="00761BBB"/>
    <w:rsid w:val="0077229C"/>
    <w:rsid w:val="00775E02"/>
    <w:rsid w:val="007762CB"/>
    <w:rsid w:val="0079735D"/>
    <w:rsid w:val="007A1F6C"/>
    <w:rsid w:val="007B4255"/>
    <w:rsid w:val="007C362B"/>
    <w:rsid w:val="007C69C5"/>
    <w:rsid w:val="007C7048"/>
    <w:rsid w:val="007D5DAE"/>
    <w:rsid w:val="007D5DBD"/>
    <w:rsid w:val="007D782C"/>
    <w:rsid w:val="007E7ADE"/>
    <w:rsid w:val="007F1872"/>
    <w:rsid w:val="007F6083"/>
    <w:rsid w:val="00822524"/>
    <w:rsid w:val="00823404"/>
    <w:rsid w:val="0082373F"/>
    <w:rsid w:val="00835DAE"/>
    <w:rsid w:val="00837CAE"/>
    <w:rsid w:val="00845828"/>
    <w:rsid w:val="00845D04"/>
    <w:rsid w:val="00845E19"/>
    <w:rsid w:val="0089093E"/>
    <w:rsid w:val="00890D13"/>
    <w:rsid w:val="00896B33"/>
    <w:rsid w:val="008A193F"/>
    <w:rsid w:val="008A354B"/>
    <w:rsid w:val="008B0248"/>
    <w:rsid w:val="008B12E2"/>
    <w:rsid w:val="008C249C"/>
    <w:rsid w:val="008D071B"/>
    <w:rsid w:val="008E704C"/>
    <w:rsid w:val="008F0DC1"/>
    <w:rsid w:val="008F0E8C"/>
    <w:rsid w:val="008F1CB0"/>
    <w:rsid w:val="0090211E"/>
    <w:rsid w:val="0090297C"/>
    <w:rsid w:val="009141C1"/>
    <w:rsid w:val="009217EB"/>
    <w:rsid w:val="00922B5F"/>
    <w:rsid w:val="00931B71"/>
    <w:rsid w:val="00932482"/>
    <w:rsid w:val="009324C4"/>
    <w:rsid w:val="009371E8"/>
    <w:rsid w:val="00940BBC"/>
    <w:rsid w:val="009413F5"/>
    <w:rsid w:val="00960B72"/>
    <w:rsid w:val="009616DF"/>
    <w:rsid w:val="00983FD6"/>
    <w:rsid w:val="0098772F"/>
    <w:rsid w:val="009A404A"/>
    <w:rsid w:val="009B4180"/>
    <w:rsid w:val="009C2BFA"/>
    <w:rsid w:val="009D1402"/>
    <w:rsid w:val="009E04F5"/>
    <w:rsid w:val="009F0890"/>
    <w:rsid w:val="009F5EC9"/>
    <w:rsid w:val="00A005EA"/>
    <w:rsid w:val="00A129FC"/>
    <w:rsid w:val="00A12D24"/>
    <w:rsid w:val="00A16D1C"/>
    <w:rsid w:val="00A16D2B"/>
    <w:rsid w:val="00A21511"/>
    <w:rsid w:val="00A24412"/>
    <w:rsid w:val="00A252C0"/>
    <w:rsid w:val="00A31CED"/>
    <w:rsid w:val="00A5378B"/>
    <w:rsid w:val="00A57C77"/>
    <w:rsid w:val="00A61767"/>
    <w:rsid w:val="00A66854"/>
    <w:rsid w:val="00A7098C"/>
    <w:rsid w:val="00A737BE"/>
    <w:rsid w:val="00A85731"/>
    <w:rsid w:val="00AA0E29"/>
    <w:rsid w:val="00AA1324"/>
    <w:rsid w:val="00AB0EC4"/>
    <w:rsid w:val="00AB71FA"/>
    <w:rsid w:val="00AC2A93"/>
    <w:rsid w:val="00AC2B7D"/>
    <w:rsid w:val="00AC72BC"/>
    <w:rsid w:val="00AD564B"/>
    <w:rsid w:val="00AD7E9F"/>
    <w:rsid w:val="00AE26A0"/>
    <w:rsid w:val="00AE3924"/>
    <w:rsid w:val="00AF062A"/>
    <w:rsid w:val="00B00789"/>
    <w:rsid w:val="00B00800"/>
    <w:rsid w:val="00B04C68"/>
    <w:rsid w:val="00B146DA"/>
    <w:rsid w:val="00B24617"/>
    <w:rsid w:val="00B25445"/>
    <w:rsid w:val="00B26255"/>
    <w:rsid w:val="00B30B34"/>
    <w:rsid w:val="00B30FBC"/>
    <w:rsid w:val="00B40643"/>
    <w:rsid w:val="00B431A9"/>
    <w:rsid w:val="00B574BA"/>
    <w:rsid w:val="00B71C3A"/>
    <w:rsid w:val="00B73DAD"/>
    <w:rsid w:val="00BA2130"/>
    <w:rsid w:val="00BA3097"/>
    <w:rsid w:val="00BB1505"/>
    <w:rsid w:val="00BB5A79"/>
    <w:rsid w:val="00BD0D9F"/>
    <w:rsid w:val="00C007E3"/>
    <w:rsid w:val="00C03938"/>
    <w:rsid w:val="00C06F2C"/>
    <w:rsid w:val="00C142DA"/>
    <w:rsid w:val="00C22288"/>
    <w:rsid w:val="00C532AC"/>
    <w:rsid w:val="00C54AF1"/>
    <w:rsid w:val="00C54CD9"/>
    <w:rsid w:val="00C610F7"/>
    <w:rsid w:val="00C61E03"/>
    <w:rsid w:val="00C75DEA"/>
    <w:rsid w:val="00C84EB5"/>
    <w:rsid w:val="00C86331"/>
    <w:rsid w:val="00CA4972"/>
    <w:rsid w:val="00CA5BAC"/>
    <w:rsid w:val="00CB2824"/>
    <w:rsid w:val="00CD5A92"/>
    <w:rsid w:val="00CE5CB1"/>
    <w:rsid w:val="00CF44ED"/>
    <w:rsid w:val="00D0368E"/>
    <w:rsid w:val="00D102DB"/>
    <w:rsid w:val="00D12B7E"/>
    <w:rsid w:val="00D16D67"/>
    <w:rsid w:val="00D203CD"/>
    <w:rsid w:val="00D218BF"/>
    <w:rsid w:val="00D237FA"/>
    <w:rsid w:val="00D24111"/>
    <w:rsid w:val="00D255A0"/>
    <w:rsid w:val="00D34B39"/>
    <w:rsid w:val="00D358AB"/>
    <w:rsid w:val="00D35E6E"/>
    <w:rsid w:val="00D54045"/>
    <w:rsid w:val="00D56CCC"/>
    <w:rsid w:val="00D61CEA"/>
    <w:rsid w:val="00D67F4B"/>
    <w:rsid w:val="00D94703"/>
    <w:rsid w:val="00DA1B3C"/>
    <w:rsid w:val="00DA42A7"/>
    <w:rsid w:val="00DA7298"/>
    <w:rsid w:val="00DC1AF9"/>
    <w:rsid w:val="00DE19EA"/>
    <w:rsid w:val="00DF0A1F"/>
    <w:rsid w:val="00DF7418"/>
    <w:rsid w:val="00E01316"/>
    <w:rsid w:val="00E1303A"/>
    <w:rsid w:val="00E15928"/>
    <w:rsid w:val="00E164A4"/>
    <w:rsid w:val="00E220AB"/>
    <w:rsid w:val="00E26BDC"/>
    <w:rsid w:val="00E415C4"/>
    <w:rsid w:val="00E45C90"/>
    <w:rsid w:val="00E5370B"/>
    <w:rsid w:val="00E612D4"/>
    <w:rsid w:val="00E64857"/>
    <w:rsid w:val="00E6540E"/>
    <w:rsid w:val="00E66B61"/>
    <w:rsid w:val="00E73AE7"/>
    <w:rsid w:val="00E80DEC"/>
    <w:rsid w:val="00E909F1"/>
    <w:rsid w:val="00EA1CBD"/>
    <w:rsid w:val="00EA4D53"/>
    <w:rsid w:val="00EA5636"/>
    <w:rsid w:val="00EB3893"/>
    <w:rsid w:val="00EB5646"/>
    <w:rsid w:val="00EE2AAF"/>
    <w:rsid w:val="00F01311"/>
    <w:rsid w:val="00F017B3"/>
    <w:rsid w:val="00F057DF"/>
    <w:rsid w:val="00F146B0"/>
    <w:rsid w:val="00F22715"/>
    <w:rsid w:val="00F500C4"/>
    <w:rsid w:val="00F51214"/>
    <w:rsid w:val="00F80BF3"/>
    <w:rsid w:val="00F86A8A"/>
    <w:rsid w:val="00F91C52"/>
    <w:rsid w:val="00F96630"/>
    <w:rsid w:val="00F97FAF"/>
    <w:rsid w:val="00FA26C0"/>
    <w:rsid w:val="00FA281C"/>
    <w:rsid w:val="00FA2970"/>
    <w:rsid w:val="00FB5034"/>
    <w:rsid w:val="00FC0661"/>
    <w:rsid w:val="00FC0679"/>
    <w:rsid w:val="00FC2C24"/>
    <w:rsid w:val="00FE4F8B"/>
    <w:rsid w:val="00FF54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2"/>
    </o:shapelayout>
  </w:shapeDefaults>
  <w:decimalSymbol w:val=","/>
  <w:listSeparator w:val=";"/>
  <w14:docId w14:val="5DC0D130"/>
  <w15:chartTrackingRefBased/>
  <w15:docId w15:val="{91991379-197B-43E7-A305-649D7E3BD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w:eastAsia="Calibri" w:hAnsi="Poppins" w:cs="Times New Roman"/>
        <w:color w:val="231F20" w:themeColor="text1"/>
        <w:sz w:val="16"/>
        <w:szCs w:val="16"/>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D1402"/>
    <w:pPr>
      <w:spacing w:after="120" w:line="280" w:lineRule="exact"/>
    </w:pPr>
    <w:rPr>
      <w:rFonts w:ascii="DIN Next LT Pro Light" w:hAnsi="DIN Next LT Pro Light"/>
      <w:sz w:val="18"/>
    </w:rPr>
  </w:style>
  <w:style w:type="paragraph" w:styleId="Kop1">
    <w:name w:val="heading 1"/>
    <w:next w:val="Standaard"/>
    <w:link w:val="Kop1Char"/>
    <w:autoRedefine/>
    <w:uiPriority w:val="9"/>
    <w:qFormat/>
    <w:rsid w:val="00331D0F"/>
    <w:pPr>
      <w:keepNext/>
      <w:keepLines/>
      <w:framePr w:hSpace="142" w:wrap="around" w:vAnchor="text" w:hAnchor="margin" w:xAlign="center" w:y="1"/>
      <w:spacing w:before="480" w:after="240" w:line="312" w:lineRule="auto"/>
      <w:suppressOverlap/>
      <w:jc w:val="center"/>
      <w:outlineLvl w:val="0"/>
    </w:pPr>
    <w:rPr>
      <w:rFonts w:ascii="DIN Next LT Pro" w:eastAsiaTheme="majorEastAsia" w:hAnsi="DIN Next LT Pro" w:cstheme="majorBidi"/>
      <w:b/>
      <w:caps/>
      <w:color w:val="FFD200"/>
      <w:sz w:val="72"/>
      <w:szCs w:val="32"/>
      <w:lang w:val="de-DE"/>
    </w:rPr>
  </w:style>
  <w:style w:type="paragraph" w:styleId="Kop2">
    <w:name w:val="heading 2"/>
    <w:basedOn w:val="Bodycopy"/>
    <w:next w:val="Standaard"/>
    <w:link w:val="Kop2Char"/>
    <w:uiPriority w:val="9"/>
    <w:unhideWhenUsed/>
    <w:qFormat/>
    <w:rsid w:val="00922B5F"/>
    <w:pPr>
      <w:suppressAutoHyphens/>
      <w:spacing w:before="360" w:after="85"/>
      <w:outlineLvl w:val="1"/>
    </w:pPr>
    <w:rPr>
      <w:rFonts w:ascii="DIN Next LT Pro" w:hAnsi="DIN Next LT Pro" w:cs="Poppins Black"/>
      <w:b/>
      <w:caps/>
      <w:color w:val="231F20" w:themeColor="text1"/>
      <w:lang w:val="de-DE"/>
    </w:rPr>
  </w:style>
  <w:style w:type="paragraph" w:styleId="Kop3">
    <w:name w:val="heading 3"/>
    <w:next w:val="Standaard"/>
    <w:link w:val="Kop3Char"/>
    <w:autoRedefine/>
    <w:uiPriority w:val="9"/>
    <w:unhideWhenUsed/>
    <w:qFormat/>
    <w:rsid w:val="00922B5F"/>
    <w:pPr>
      <w:keepNext/>
      <w:keepLines/>
      <w:spacing w:after="160"/>
      <w:outlineLvl w:val="2"/>
    </w:pPr>
    <w:rPr>
      <w:rFonts w:ascii="DIN Next LT Pro" w:eastAsiaTheme="majorEastAsia" w:hAnsi="DIN Next LT Pro" w:cstheme="majorBidi"/>
      <w:b/>
      <w:sz w:val="24"/>
      <w:szCs w:val="24"/>
      <w:lang w:val="en-US"/>
    </w:rPr>
  </w:style>
  <w:style w:type="paragraph" w:styleId="Kop4">
    <w:name w:val="heading 4"/>
    <w:next w:val="Standaard"/>
    <w:link w:val="Kop4Char"/>
    <w:autoRedefine/>
    <w:uiPriority w:val="9"/>
    <w:unhideWhenUsed/>
    <w:rsid w:val="00AC2A93"/>
    <w:pPr>
      <w:keepNext/>
      <w:keepLines/>
      <w:spacing w:before="160"/>
      <w:outlineLvl w:val="3"/>
    </w:pPr>
    <w:rPr>
      <w:rFonts w:ascii="Poppins Black" w:eastAsiaTheme="majorEastAsia" w:hAnsi="Poppins Black" w:cstheme="majorBidi"/>
      <w:iCs/>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next w:val="Standaard"/>
    <w:link w:val="KoptekstChar"/>
    <w:autoRedefine/>
    <w:uiPriority w:val="99"/>
    <w:unhideWhenUsed/>
    <w:qFormat/>
    <w:rsid w:val="00AC2A93"/>
    <w:pPr>
      <w:tabs>
        <w:tab w:val="center" w:pos="4536"/>
        <w:tab w:val="right" w:pos="9072"/>
      </w:tabs>
    </w:pPr>
  </w:style>
  <w:style w:type="character" w:customStyle="1" w:styleId="KoptekstChar">
    <w:name w:val="Koptekst Char"/>
    <w:basedOn w:val="Standaardalinea-lettertype"/>
    <w:link w:val="Koptekst"/>
    <w:uiPriority w:val="99"/>
    <w:rsid w:val="00AC2A93"/>
  </w:style>
  <w:style w:type="paragraph" w:styleId="Voettekst">
    <w:name w:val="footer"/>
    <w:next w:val="Standaard"/>
    <w:link w:val="VoettekstChar"/>
    <w:autoRedefine/>
    <w:uiPriority w:val="99"/>
    <w:unhideWhenUsed/>
    <w:qFormat/>
    <w:rsid w:val="004D0282"/>
    <w:pPr>
      <w:tabs>
        <w:tab w:val="center" w:pos="4536"/>
        <w:tab w:val="right" w:pos="9072"/>
      </w:tabs>
    </w:pPr>
    <w:rPr>
      <w:rFonts w:ascii="DIN Next LT Pro Light" w:hAnsi="DIN Next LT Pro Light"/>
    </w:rPr>
  </w:style>
  <w:style w:type="character" w:customStyle="1" w:styleId="VoettekstChar">
    <w:name w:val="Voettekst Char"/>
    <w:basedOn w:val="Standaardalinea-lettertype"/>
    <w:link w:val="Voettekst"/>
    <w:uiPriority w:val="99"/>
    <w:rsid w:val="004D0282"/>
    <w:rPr>
      <w:rFonts w:ascii="DIN Next LT Pro Light" w:hAnsi="DIN Next LT Pro Light"/>
    </w:rPr>
  </w:style>
  <w:style w:type="paragraph" w:styleId="Ballontekst">
    <w:name w:val="Balloon Text"/>
    <w:basedOn w:val="Standaard"/>
    <w:link w:val="BallontekstChar"/>
    <w:uiPriority w:val="99"/>
    <w:semiHidden/>
    <w:unhideWhenUsed/>
    <w:rsid w:val="007B4255"/>
    <w:pPr>
      <w:spacing w:after="0"/>
    </w:pPr>
    <w:rPr>
      <w:rFonts w:ascii="Segoe UI" w:hAnsi="Segoe UI" w:cs="Segoe UI"/>
      <w:szCs w:val="18"/>
    </w:rPr>
  </w:style>
  <w:style w:type="character" w:customStyle="1" w:styleId="BallontekstChar">
    <w:name w:val="Ballontekst Char"/>
    <w:basedOn w:val="Standaardalinea-lettertype"/>
    <w:link w:val="Ballontekst"/>
    <w:uiPriority w:val="99"/>
    <w:semiHidden/>
    <w:rsid w:val="007B4255"/>
    <w:rPr>
      <w:rFonts w:ascii="Segoe UI" w:hAnsi="Segoe UI" w:cs="Segoe UI"/>
      <w:sz w:val="18"/>
      <w:szCs w:val="18"/>
      <w:lang w:eastAsia="en-US"/>
    </w:rPr>
  </w:style>
  <w:style w:type="paragraph" w:styleId="Kopvaninhoudsopgave">
    <w:name w:val="TOC Heading"/>
    <w:next w:val="Standaard"/>
    <w:autoRedefine/>
    <w:uiPriority w:val="39"/>
    <w:unhideWhenUsed/>
    <w:qFormat/>
    <w:rsid w:val="00922B5F"/>
    <w:pPr>
      <w:spacing w:before="480" w:after="320"/>
    </w:pPr>
    <w:rPr>
      <w:rFonts w:ascii="DIN Next LT Pro" w:eastAsiaTheme="majorEastAsia" w:hAnsi="DIN Next LT Pro" w:cstheme="majorBidi"/>
      <w:b/>
      <w:sz w:val="40"/>
      <w:szCs w:val="32"/>
      <w:lang w:val="en-US" w:eastAsia="en-US"/>
    </w:rPr>
  </w:style>
  <w:style w:type="character" w:customStyle="1" w:styleId="Kop1Char">
    <w:name w:val="Kop 1 Char"/>
    <w:basedOn w:val="Standaardalinea-lettertype"/>
    <w:link w:val="Kop1"/>
    <w:uiPriority w:val="9"/>
    <w:rsid w:val="00331D0F"/>
    <w:rPr>
      <w:rFonts w:ascii="DIN Next LT Pro" w:eastAsiaTheme="majorEastAsia" w:hAnsi="DIN Next LT Pro" w:cstheme="majorBidi"/>
      <w:b/>
      <w:caps/>
      <w:color w:val="FFD200"/>
      <w:sz w:val="72"/>
      <w:szCs w:val="32"/>
      <w:lang w:val="de-DE"/>
    </w:rPr>
  </w:style>
  <w:style w:type="character" w:customStyle="1" w:styleId="Kop2Char">
    <w:name w:val="Kop 2 Char"/>
    <w:basedOn w:val="Standaardalinea-lettertype"/>
    <w:link w:val="Kop2"/>
    <w:uiPriority w:val="9"/>
    <w:rsid w:val="00922B5F"/>
    <w:rPr>
      <w:rFonts w:ascii="DIN Next LT Pro" w:hAnsi="DIN Next LT Pro" w:cs="Poppins Black"/>
      <w:b/>
      <w:caps/>
      <w:sz w:val="20"/>
      <w:szCs w:val="20"/>
      <w:lang w:val="de-DE"/>
    </w:rPr>
  </w:style>
  <w:style w:type="character" w:styleId="Onopgelostemelding">
    <w:name w:val="Unresolved Mention"/>
    <w:basedOn w:val="Standaardalinea-lettertype"/>
    <w:uiPriority w:val="99"/>
    <w:semiHidden/>
    <w:unhideWhenUsed/>
    <w:rsid w:val="009217EB"/>
    <w:rPr>
      <w:color w:val="605E5C"/>
      <w:shd w:val="clear" w:color="auto" w:fill="E1DFDD"/>
    </w:rPr>
  </w:style>
  <w:style w:type="paragraph" w:customStyle="1" w:styleId="Style1">
    <w:name w:val="Style1"/>
    <w:basedOn w:val="Standaard"/>
    <w:next w:val="Standaard"/>
    <w:rsid w:val="009217EB"/>
    <w:pPr>
      <w:jc w:val="center"/>
    </w:pPr>
    <w:rPr>
      <w:color w:val="231F20" w:themeColor="background1"/>
      <w:w w:val="95"/>
      <w:lang w:val="en-US"/>
    </w:rPr>
  </w:style>
  <w:style w:type="table" w:styleId="Tabelraster">
    <w:name w:val="Table Grid"/>
    <w:basedOn w:val="Standaardtabel"/>
    <w:uiPriority w:val="39"/>
    <w:rsid w:val="004A55D4"/>
    <w:pPr>
      <w:spacing w:line="312"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922B5F"/>
    <w:rPr>
      <w:rFonts w:ascii="DIN Next LT Pro" w:eastAsiaTheme="majorEastAsia" w:hAnsi="DIN Next LT Pro" w:cstheme="majorBidi"/>
      <w:b/>
      <w:sz w:val="24"/>
      <w:szCs w:val="24"/>
      <w:lang w:val="en-US"/>
    </w:rPr>
  </w:style>
  <w:style w:type="character" w:customStyle="1" w:styleId="Kop4Char">
    <w:name w:val="Kop 4 Char"/>
    <w:basedOn w:val="Standaardalinea-lettertype"/>
    <w:link w:val="Kop4"/>
    <w:uiPriority w:val="9"/>
    <w:rsid w:val="00AC2A93"/>
    <w:rPr>
      <w:rFonts w:ascii="Poppins Black" w:eastAsiaTheme="majorEastAsia" w:hAnsi="Poppins Black" w:cstheme="majorBidi"/>
      <w:iCs/>
      <w:sz w:val="24"/>
    </w:rPr>
  </w:style>
  <w:style w:type="numbering" w:customStyle="1" w:styleId="Dashlist">
    <w:name w:val="Dash list"/>
    <w:basedOn w:val="Geenlijst"/>
    <w:uiPriority w:val="99"/>
    <w:rsid w:val="00220222"/>
    <w:pPr>
      <w:numPr>
        <w:numId w:val="4"/>
      </w:numPr>
    </w:pPr>
  </w:style>
  <w:style w:type="table" w:styleId="Verfijndetabel1">
    <w:name w:val="Table Subtle 1"/>
    <w:basedOn w:val="Standaardtabel"/>
    <w:uiPriority w:val="99"/>
    <w:rsid w:val="007D5DBD"/>
    <w:pPr>
      <w:spacing w:after="1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nopgemaaktetabel5">
    <w:name w:val="Plain Table 5"/>
    <w:basedOn w:val="Standaardtabel"/>
    <w:uiPriority w:val="45"/>
    <w:rsid w:val="007D5DB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231F20"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231F20"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231F20"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231F20" w:themeFill="background1"/>
      </w:tcPr>
    </w:tblStylePr>
    <w:tblStylePr w:type="band1Vert">
      <w:tblPr/>
      <w:tcPr>
        <w:shd w:val="clear" w:color="auto" w:fill="211D1E" w:themeFill="background1" w:themeFillShade="F2"/>
      </w:tcPr>
    </w:tblStylePr>
    <w:tblStylePr w:type="band1Horz">
      <w:tblPr/>
      <w:tcPr>
        <w:shd w:val="clear" w:color="auto" w:fill="211D1E"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4">
    <w:name w:val="Plain Table 4"/>
    <w:basedOn w:val="Standaardtabel"/>
    <w:uiPriority w:val="44"/>
    <w:rsid w:val="007D5DB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211D1E" w:themeFill="background1" w:themeFillShade="F2"/>
      </w:tcPr>
    </w:tblStylePr>
    <w:tblStylePr w:type="band1Horz">
      <w:tblPr/>
      <w:tcPr>
        <w:shd w:val="clear" w:color="auto" w:fill="211D1E" w:themeFill="background1" w:themeFillShade="F2"/>
      </w:tcPr>
    </w:tblStylePr>
  </w:style>
  <w:style w:type="table" w:styleId="Onopgemaaktetabel1">
    <w:name w:val="Plain Table 1"/>
    <w:basedOn w:val="Standaardtabel"/>
    <w:uiPriority w:val="41"/>
    <w:rsid w:val="004B5652"/>
    <w:tblPr>
      <w:tblStyleRowBandSize w:val="1"/>
      <w:tblStyleColBandSize w:val="1"/>
      <w:tblBorders>
        <w:top w:val="single" w:sz="4" w:space="0" w:color="1A1717" w:themeColor="background1" w:themeShade="BF"/>
        <w:left w:val="single" w:sz="4" w:space="0" w:color="1A1717" w:themeColor="background1" w:themeShade="BF"/>
        <w:bottom w:val="single" w:sz="4" w:space="0" w:color="1A1717" w:themeColor="background1" w:themeShade="BF"/>
        <w:right w:val="single" w:sz="4" w:space="0" w:color="1A1717" w:themeColor="background1" w:themeShade="BF"/>
        <w:insideH w:val="single" w:sz="4" w:space="0" w:color="1A1717" w:themeColor="background1" w:themeShade="BF"/>
        <w:insideV w:val="single" w:sz="4" w:space="0" w:color="1A1717" w:themeColor="background1" w:themeShade="BF"/>
      </w:tblBorders>
    </w:tblPr>
    <w:tblStylePr w:type="firstRow">
      <w:rPr>
        <w:b/>
        <w:bCs/>
      </w:rPr>
    </w:tblStylePr>
    <w:tblStylePr w:type="lastRow">
      <w:rPr>
        <w:b/>
        <w:bCs/>
      </w:rPr>
      <w:tblPr/>
      <w:tcPr>
        <w:tcBorders>
          <w:top w:val="double" w:sz="4" w:space="0" w:color="1A1717" w:themeColor="background1" w:themeShade="BF"/>
        </w:tcBorders>
      </w:tcPr>
    </w:tblStylePr>
    <w:tblStylePr w:type="firstCol">
      <w:rPr>
        <w:b/>
        <w:bCs/>
      </w:rPr>
    </w:tblStylePr>
    <w:tblStylePr w:type="lastCol">
      <w:rPr>
        <w:b/>
        <w:bCs/>
      </w:rPr>
    </w:tblStylePr>
    <w:tblStylePr w:type="band1Vert">
      <w:tblPr/>
      <w:tcPr>
        <w:shd w:val="clear" w:color="auto" w:fill="211D1E" w:themeFill="background1" w:themeFillShade="F2"/>
      </w:tcPr>
    </w:tblStylePr>
    <w:tblStylePr w:type="band1Horz">
      <w:tblPr/>
      <w:tcPr>
        <w:shd w:val="clear" w:color="auto" w:fill="211D1E" w:themeFill="background1" w:themeFillShade="F2"/>
      </w:tcPr>
    </w:tblStylePr>
  </w:style>
  <w:style w:type="table" w:styleId="Rastertabel1licht-Accent3">
    <w:name w:val="Grid Table 1 Light Accent 3"/>
    <w:basedOn w:val="Standaardtabel"/>
    <w:uiPriority w:val="46"/>
    <w:rsid w:val="007D5DBD"/>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Lijsttabel4-Accent5">
    <w:name w:val="List Table 4 Accent 5"/>
    <w:aliases w:val="Table"/>
    <w:basedOn w:val="Standaardtabel"/>
    <w:uiPriority w:val="49"/>
    <w:rsid w:val="004B565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231F20"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jsttabel4-Accent6">
    <w:name w:val="List Table 4 Accent 6"/>
    <w:basedOn w:val="Standaardtabel"/>
    <w:uiPriority w:val="49"/>
    <w:rsid w:val="004B565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231F20"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rasterlicht">
    <w:name w:val="Grid Table Light"/>
    <w:basedOn w:val="Standaardtabel"/>
    <w:uiPriority w:val="40"/>
    <w:rsid w:val="004B5652"/>
    <w:tblPr>
      <w:tblBorders>
        <w:top w:val="single" w:sz="4" w:space="0" w:color="1A1717" w:themeColor="background1" w:themeShade="BF"/>
        <w:left w:val="single" w:sz="4" w:space="0" w:color="1A1717" w:themeColor="background1" w:themeShade="BF"/>
        <w:bottom w:val="single" w:sz="4" w:space="0" w:color="1A1717" w:themeColor="background1" w:themeShade="BF"/>
        <w:right w:val="single" w:sz="4" w:space="0" w:color="1A1717" w:themeColor="background1" w:themeShade="BF"/>
        <w:insideH w:val="single" w:sz="4" w:space="0" w:color="1A1717" w:themeColor="background1" w:themeShade="BF"/>
        <w:insideV w:val="single" w:sz="4" w:space="0" w:color="1A1717" w:themeColor="background1" w:themeShade="BF"/>
      </w:tblBorders>
    </w:tblPr>
  </w:style>
  <w:style w:type="table" w:customStyle="1" w:styleId="LOGISZ">
    <w:name w:val="LOGISZ"/>
    <w:basedOn w:val="Standaardtabel"/>
    <w:uiPriority w:val="99"/>
    <w:rsid w:val="007C69C5"/>
    <w:rPr>
      <w:color w:val="auto"/>
    </w:rPr>
    <w:tblPr>
      <w:tblStyleRowBandSize w:val="1"/>
      <w:tblBorders>
        <w:insideH w:val="single" w:sz="4" w:space="0" w:color="1D1A1B" w:themeColor="background1" w:themeShade="D9"/>
        <w:insideV w:val="single" w:sz="4" w:space="0" w:color="1D1A1B" w:themeColor="background1" w:themeShade="D9"/>
      </w:tblBorders>
      <w:tblCellMar>
        <w:left w:w="284" w:type="dxa"/>
        <w:right w:w="284" w:type="dxa"/>
      </w:tblCellMar>
    </w:tblPr>
    <w:trPr>
      <w:cantSplit/>
    </w:trPr>
    <w:tcPr>
      <w:tcMar>
        <w:left w:w="113" w:type="dxa"/>
        <w:right w:w="113" w:type="dxa"/>
      </w:tcMa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left"/>
      </w:pPr>
      <w:rPr>
        <w:rFonts w:ascii="Poppins Black" w:hAnsi="Poppins Black"/>
        <w:b w:val="0"/>
        <w:i w:val="0"/>
        <w:caps/>
        <w:smallCaps w:val="0"/>
        <w:color w:val="FFFFFF"/>
        <w:sz w:val="16"/>
      </w:rPr>
      <w:tblPr/>
      <w:trPr>
        <w:cantSplit w:val="0"/>
        <w:tblHeader/>
      </w:trPr>
      <w:tcPr>
        <w:tcBorders>
          <w:top w:val="nil"/>
          <w:left w:val="nil"/>
          <w:bottom w:val="nil"/>
          <w:right w:val="nil"/>
          <w:insideH w:val="nil"/>
          <w:insideV w:val="single" w:sz="4" w:space="0" w:color="FFFFFF"/>
          <w:tl2br w:val="nil"/>
          <w:tr2bl w:val="nil"/>
        </w:tcBorders>
        <w:shd w:val="clear" w:color="auto" w:fill="00A0AD"/>
        <w:vAlign w:val="bottom"/>
      </w:tcPr>
    </w:tblStylePr>
    <w:tblStylePr w:type="lastRow">
      <w:rPr>
        <w:rFonts w:ascii="Poppins Black" w:hAnsi="Poppins Black"/>
        <w:b w:val="0"/>
        <w:caps/>
        <w:smallCaps w:val="0"/>
        <w:sz w:val="16"/>
      </w:rPr>
      <w:tblPr/>
      <w:tcPr>
        <w:tcBorders>
          <w:top w:val="single" w:sz="8" w:space="0" w:color="auto"/>
          <w:left w:val="nil"/>
          <w:bottom w:val="nil"/>
          <w:right w:val="nil"/>
          <w:insideH w:val="nil"/>
          <w:insideV w:val="single" w:sz="4" w:space="0" w:color="1D1A1B" w:themeColor="background1" w:themeShade="D9"/>
          <w:tl2br w:val="nil"/>
          <w:tr2bl w:val="nil"/>
        </w:tcBorders>
      </w:tcPr>
    </w:tblStylePr>
  </w:style>
  <w:style w:type="paragraph" w:styleId="Inhopg1">
    <w:name w:val="toc 1"/>
    <w:basedOn w:val="Standaard"/>
    <w:next w:val="Standaard"/>
    <w:autoRedefine/>
    <w:uiPriority w:val="39"/>
    <w:unhideWhenUsed/>
    <w:rsid w:val="00F500C4"/>
    <w:pPr>
      <w:tabs>
        <w:tab w:val="right" w:leader="dot" w:pos="9627"/>
      </w:tabs>
      <w:spacing w:after="100"/>
    </w:pPr>
  </w:style>
  <w:style w:type="paragraph" w:styleId="Inhopg2">
    <w:name w:val="toc 2"/>
    <w:basedOn w:val="Standaard"/>
    <w:next w:val="Standaard"/>
    <w:autoRedefine/>
    <w:uiPriority w:val="39"/>
    <w:unhideWhenUsed/>
    <w:rsid w:val="00F500C4"/>
    <w:pPr>
      <w:spacing w:after="100"/>
      <w:ind w:left="160"/>
    </w:pPr>
  </w:style>
  <w:style w:type="paragraph" w:styleId="Inhopg3">
    <w:name w:val="toc 3"/>
    <w:basedOn w:val="Standaard"/>
    <w:next w:val="Standaard"/>
    <w:autoRedefine/>
    <w:uiPriority w:val="39"/>
    <w:unhideWhenUsed/>
    <w:rsid w:val="00F500C4"/>
    <w:pPr>
      <w:spacing w:after="100"/>
      <w:ind w:left="320"/>
    </w:pPr>
  </w:style>
  <w:style w:type="character" w:styleId="Hyperlink">
    <w:name w:val="Hyperlink"/>
    <w:basedOn w:val="Standaardalinea-lettertype"/>
    <w:uiPriority w:val="99"/>
    <w:unhideWhenUsed/>
    <w:rsid w:val="004D0282"/>
    <w:rPr>
      <w:color w:val="E0B709"/>
      <w:u w:val="single"/>
    </w:rPr>
  </w:style>
  <w:style w:type="paragraph" w:styleId="Inhopg4">
    <w:name w:val="toc 4"/>
    <w:basedOn w:val="Standaard"/>
    <w:next w:val="Standaard"/>
    <w:autoRedefine/>
    <w:uiPriority w:val="39"/>
    <w:unhideWhenUsed/>
    <w:rsid w:val="00F500C4"/>
    <w:pPr>
      <w:spacing w:after="100"/>
      <w:ind w:left="480"/>
    </w:pPr>
  </w:style>
  <w:style w:type="paragraph" w:styleId="Inhopg5">
    <w:name w:val="toc 5"/>
    <w:basedOn w:val="Standaard"/>
    <w:next w:val="Standaard"/>
    <w:autoRedefine/>
    <w:uiPriority w:val="39"/>
    <w:unhideWhenUsed/>
    <w:rsid w:val="00F500C4"/>
    <w:pPr>
      <w:spacing w:after="100"/>
      <w:ind w:left="640"/>
    </w:pPr>
  </w:style>
  <w:style w:type="table" w:styleId="Rastertabel1licht">
    <w:name w:val="Grid Table 1 Light"/>
    <w:basedOn w:val="Standaardtabel"/>
    <w:uiPriority w:val="46"/>
    <w:rsid w:val="00A129FC"/>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paragraph" w:customStyle="1" w:styleId="Bodycopy">
    <w:name w:val="Bodycopy"/>
    <w:basedOn w:val="Standaard"/>
    <w:uiPriority w:val="99"/>
    <w:rsid w:val="004D0282"/>
    <w:pPr>
      <w:autoSpaceDE w:val="0"/>
      <w:autoSpaceDN w:val="0"/>
      <w:adjustRightInd w:val="0"/>
      <w:spacing w:after="0" w:line="288" w:lineRule="auto"/>
      <w:textAlignment w:val="center"/>
    </w:pPr>
    <w:rPr>
      <w:rFonts w:cs="Open Sans"/>
      <w:color w:val="FFFFFF"/>
      <w:sz w:val="20"/>
      <w:szCs w:val="20"/>
      <w:lang w:val="en-GB"/>
    </w:rPr>
  </w:style>
  <w:style w:type="paragraph" w:customStyle="1" w:styleId="Basisalinea">
    <w:name w:val="[Basisalinea]"/>
    <w:basedOn w:val="Standaard"/>
    <w:uiPriority w:val="99"/>
    <w:rsid w:val="004D0282"/>
    <w:pPr>
      <w:autoSpaceDE w:val="0"/>
      <w:autoSpaceDN w:val="0"/>
      <w:adjustRightInd w:val="0"/>
      <w:spacing w:after="0" w:line="288" w:lineRule="auto"/>
      <w:textAlignment w:val="center"/>
    </w:pPr>
    <w:rPr>
      <w:rFonts w:cs="MinionPro-Regular"/>
      <w:color w:val="000000"/>
      <w:sz w:val="24"/>
      <w:szCs w:val="24"/>
      <w:lang w:val="en-GB"/>
    </w:rPr>
  </w:style>
  <w:style w:type="table" w:customStyle="1" w:styleId="PremiumfolTabel">
    <w:name w:val="Premiumfol Tabel"/>
    <w:basedOn w:val="Standaardtabel"/>
    <w:uiPriority w:val="99"/>
    <w:rsid w:val="00174C4D"/>
    <w:rPr>
      <w:sz w:val="14"/>
    </w:rPr>
    <w:tblPr>
      <w:tblStyleRowBandSize w:val="1"/>
      <w:tblBorders>
        <w:top w:val="single" w:sz="2" w:space="0" w:color="FFD200" w:themeColor="text2"/>
        <w:left w:val="single" w:sz="2" w:space="0" w:color="FFD200" w:themeColor="text2"/>
        <w:bottom w:val="single" w:sz="2" w:space="0" w:color="FFD200" w:themeColor="text2"/>
        <w:right w:val="single" w:sz="2" w:space="0" w:color="FFD200" w:themeColor="text2"/>
        <w:insideH w:val="single" w:sz="2" w:space="0" w:color="FFD200" w:themeColor="text2"/>
        <w:insideV w:val="single" w:sz="2" w:space="0" w:color="FFD200" w:themeColor="text2"/>
      </w:tblBorders>
      <w:tblCellMar>
        <w:top w:w="142" w:type="dxa"/>
        <w:left w:w="142" w:type="dxa"/>
        <w:bottom w:w="142" w:type="dxa"/>
        <w:right w:w="142" w:type="dxa"/>
      </w:tblCellMar>
    </w:tblPr>
    <w:tcPr>
      <w:tcMar>
        <w:top w:w="85" w:type="dxa"/>
        <w:left w:w="85" w:type="dxa"/>
        <w:bottom w:w="85" w:type="dxa"/>
        <w:right w:w="85" w:type="dxa"/>
      </w:tcMar>
      <w:vAlign w:val="center"/>
    </w:tcPr>
    <w:tblStylePr w:type="firstRow">
      <w:rPr>
        <w:rFonts w:ascii="Poppins Bold" w:hAnsi="Poppins Bold"/>
        <w:b/>
        <w:color w:val="231F20" w:themeColor="background1"/>
        <w:sz w:val="14"/>
      </w:rPr>
      <w:tblPr/>
      <w:tcPr>
        <w:tcBorders>
          <w:top w:val="single" w:sz="4" w:space="0" w:color="FFD200" w:themeColor="text2"/>
          <w:left w:val="single" w:sz="4" w:space="0" w:color="FFD200" w:themeColor="text2"/>
          <w:bottom w:val="single" w:sz="4" w:space="0" w:color="FFD200" w:themeColor="text2"/>
          <w:right w:val="single" w:sz="4" w:space="0" w:color="FFD200" w:themeColor="text2"/>
          <w:insideH w:val="single" w:sz="4" w:space="0" w:color="FFD200" w:themeColor="text2"/>
          <w:insideV w:val="single" w:sz="4" w:space="0" w:color="FFD200" w:themeColor="text2"/>
          <w:tl2br w:val="nil"/>
          <w:tr2bl w:val="nil"/>
        </w:tcBorders>
        <w:shd w:val="clear" w:color="auto" w:fill="FFD200" w:themeFill="text2"/>
      </w:tcPr>
    </w:tblStylePr>
    <w:tblStylePr w:type="band1Horz">
      <w:tblPr/>
      <w:tcPr>
        <w:shd w:val="clear" w:color="auto" w:fill="FCEFB6"/>
      </w:tcPr>
    </w:tblStylePr>
  </w:style>
  <w:style w:type="paragraph" w:styleId="Lijstalinea">
    <w:name w:val="List Paragraph"/>
    <w:basedOn w:val="Standaard"/>
    <w:link w:val="LijstalineaChar"/>
    <w:uiPriority w:val="34"/>
    <w:qFormat/>
    <w:rsid w:val="00AA1324"/>
    <w:pPr>
      <w:numPr>
        <w:numId w:val="19"/>
      </w:numPr>
      <w:spacing w:afterLines="40" w:after="96" w:line="240" w:lineRule="auto"/>
      <w:ind w:left="170" w:hanging="170"/>
    </w:pPr>
    <w:rPr>
      <w:lang w:val="de-DE"/>
    </w:rPr>
  </w:style>
  <w:style w:type="paragraph" w:customStyle="1" w:styleId="Tabeltekst">
    <w:name w:val="Tabel tekst"/>
    <w:basedOn w:val="Standaard"/>
    <w:link w:val="TabeltekstChar"/>
    <w:qFormat/>
    <w:rsid w:val="001F078D"/>
    <w:pPr>
      <w:framePr w:hSpace="142" w:wrap="around" w:vAnchor="text" w:hAnchor="text" w:y="1"/>
      <w:spacing w:after="0"/>
      <w:suppressOverlap/>
    </w:pPr>
    <w:rPr>
      <w:lang w:val="de-DE"/>
    </w:rPr>
  </w:style>
  <w:style w:type="paragraph" w:customStyle="1" w:styleId="TabelHeading">
    <w:name w:val="Tabel Heading"/>
    <w:basedOn w:val="Standaard"/>
    <w:qFormat/>
    <w:rsid w:val="00922B5F"/>
    <w:pPr>
      <w:framePr w:hSpace="142" w:wrap="around" w:vAnchor="text" w:hAnchor="text" w:y="1"/>
      <w:spacing w:after="0"/>
      <w:suppressOverlap/>
    </w:pPr>
    <w:rPr>
      <w:rFonts w:ascii="DIN Next LT Pro" w:hAnsi="DIN Next LT Pro"/>
      <w:b/>
      <w:color w:val="231F20" w:themeColor="background1"/>
      <w:lang w:val="de-DE"/>
    </w:rPr>
  </w:style>
  <w:style w:type="paragraph" w:customStyle="1" w:styleId="ListParagraphTabel">
    <w:name w:val="List Paragraph Tabel"/>
    <w:basedOn w:val="Lijstalinea"/>
    <w:link w:val="ListParagraphTabelChar"/>
    <w:qFormat/>
    <w:rsid w:val="007D5DAE"/>
    <w:pPr>
      <w:framePr w:hSpace="142" w:wrap="around" w:vAnchor="text" w:hAnchor="text" w:y="1"/>
      <w:spacing w:afterLines="0" w:after="0"/>
      <w:suppressOverlap/>
    </w:pPr>
  </w:style>
  <w:style w:type="character" w:customStyle="1" w:styleId="LijstalineaChar">
    <w:name w:val="Lijstalinea Char"/>
    <w:basedOn w:val="Standaardalinea-lettertype"/>
    <w:link w:val="Lijstalinea"/>
    <w:uiPriority w:val="34"/>
    <w:rsid w:val="007D5DAE"/>
    <w:rPr>
      <w:sz w:val="15"/>
      <w:lang w:val="de-DE"/>
    </w:rPr>
  </w:style>
  <w:style w:type="character" w:customStyle="1" w:styleId="ListParagraphTabelChar">
    <w:name w:val="List Paragraph Tabel Char"/>
    <w:basedOn w:val="LijstalineaChar"/>
    <w:link w:val="ListParagraphTabel"/>
    <w:rsid w:val="007D5DAE"/>
    <w:rPr>
      <w:sz w:val="15"/>
      <w:lang w:val="de-DE"/>
    </w:rPr>
  </w:style>
  <w:style w:type="table" w:customStyle="1" w:styleId="Logolijst">
    <w:name w:val="Logo lijst"/>
    <w:basedOn w:val="Standaardtabel"/>
    <w:uiPriority w:val="99"/>
    <w:rsid w:val="001758FA"/>
    <w:pPr>
      <w:keepLines/>
    </w:pPr>
    <w:rPr>
      <w:color w:val="231F20" w:themeColor="background1"/>
    </w:rPr>
    <w:tblPr>
      <w:tblStyleRowBandSize w:val="1"/>
      <w:jc w:val="center"/>
      <w:tblCellMar>
        <w:left w:w="0" w:type="dxa"/>
        <w:right w:w="0" w:type="dxa"/>
      </w:tblCellMar>
    </w:tblPr>
    <w:trPr>
      <w:jc w:val="center"/>
    </w:trPr>
    <w:tcPr>
      <w:shd w:val="clear" w:color="auto" w:fill="FFD200" w:themeFill="text2"/>
    </w:tcPr>
    <w:tblStylePr w:type="band1Horz">
      <w:rPr>
        <w:color w:val="231F20" w:themeColor="background1"/>
      </w:rPr>
    </w:tblStylePr>
  </w:style>
  <w:style w:type="paragraph" w:customStyle="1" w:styleId="Tabellogo">
    <w:name w:val="Tabel logo"/>
    <w:basedOn w:val="Tabeltekst"/>
    <w:link w:val="TabellogoChar"/>
    <w:qFormat/>
    <w:rsid w:val="00475E2E"/>
    <w:pPr>
      <w:framePr w:wrap="around"/>
    </w:pPr>
    <w:rPr>
      <w:color w:val="231F20" w:themeColor="background1"/>
    </w:rPr>
  </w:style>
  <w:style w:type="character" w:customStyle="1" w:styleId="TabeltekstChar">
    <w:name w:val="Tabel tekst Char"/>
    <w:basedOn w:val="Standaardalinea-lettertype"/>
    <w:link w:val="Tabeltekst"/>
    <w:rsid w:val="001F078D"/>
    <w:rPr>
      <w:sz w:val="15"/>
      <w:lang w:val="de-DE"/>
    </w:rPr>
  </w:style>
  <w:style w:type="character" w:customStyle="1" w:styleId="TabellogoChar">
    <w:name w:val="Tabel logo Char"/>
    <w:basedOn w:val="TabeltekstChar"/>
    <w:link w:val="Tabellogo"/>
    <w:rsid w:val="00475E2E"/>
    <w:rPr>
      <w:color w:val="231F20" w:themeColor="background1"/>
      <w:sz w:val="15"/>
      <w:lang w:val="de-DE"/>
    </w:rPr>
  </w:style>
  <w:style w:type="paragraph" w:styleId="Geenafstand">
    <w:name w:val="No Spacing"/>
    <w:uiPriority w:val="1"/>
    <w:qFormat/>
    <w:rsid w:val="00E909F1"/>
    <w:rPr>
      <w:sz w:val="15"/>
    </w:rPr>
  </w:style>
  <w:style w:type="paragraph" w:customStyle="1" w:styleId="Logoblok">
    <w:name w:val="Logo blok"/>
    <w:basedOn w:val="Standaard"/>
    <w:link w:val="LogoblokChar"/>
    <w:qFormat/>
    <w:rsid w:val="00E612D4"/>
    <w:pPr>
      <w:framePr w:h="1871" w:wrap="around" w:vAnchor="text" w:hAnchor="text" w:y="1"/>
    </w:pPr>
    <w:rPr>
      <w:noProof/>
    </w:rPr>
  </w:style>
  <w:style w:type="character" w:customStyle="1" w:styleId="LogoblokChar">
    <w:name w:val="Logo blok Char"/>
    <w:basedOn w:val="Standaardalinea-lettertype"/>
    <w:link w:val="Logoblok"/>
    <w:rsid w:val="00E612D4"/>
    <w:rPr>
      <w:noProof/>
      <w:sz w:val="15"/>
    </w:rPr>
  </w:style>
  <w:style w:type="paragraph" w:styleId="Titel">
    <w:name w:val="Title"/>
    <w:basedOn w:val="Standaard"/>
    <w:next w:val="Standaard"/>
    <w:link w:val="TitelChar"/>
    <w:uiPriority w:val="10"/>
    <w:qFormat/>
    <w:rsid w:val="00922B5F"/>
    <w:pPr>
      <w:spacing w:after="0" w:line="240" w:lineRule="auto"/>
      <w:contextualSpacing/>
    </w:pPr>
    <w:rPr>
      <w:rFonts w:ascii="DIN Next LT Pro" w:eastAsiaTheme="majorEastAsia" w:hAnsi="DIN Next LT Pro" w:cstheme="majorBidi"/>
      <w:b/>
      <w:color w:val="auto"/>
      <w:spacing w:val="-10"/>
      <w:kern w:val="28"/>
      <w:sz w:val="56"/>
      <w:szCs w:val="56"/>
    </w:rPr>
  </w:style>
  <w:style w:type="character" w:customStyle="1" w:styleId="TitelChar">
    <w:name w:val="Titel Char"/>
    <w:basedOn w:val="Standaardalinea-lettertype"/>
    <w:link w:val="Titel"/>
    <w:uiPriority w:val="10"/>
    <w:rsid w:val="00922B5F"/>
    <w:rPr>
      <w:rFonts w:ascii="DIN Next LT Pro" w:eastAsiaTheme="majorEastAsia" w:hAnsi="DIN Next LT Pro" w:cstheme="majorBidi"/>
      <w:b/>
      <w:color w:val="auto"/>
      <w:spacing w:val="-10"/>
      <w:kern w:val="28"/>
      <w:sz w:val="56"/>
      <w:szCs w:val="56"/>
    </w:rPr>
  </w:style>
  <w:style w:type="paragraph" w:styleId="Ondertitel">
    <w:name w:val="Subtitle"/>
    <w:basedOn w:val="Standaard"/>
    <w:next w:val="Standaard"/>
    <w:link w:val="OndertitelChar"/>
    <w:uiPriority w:val="11"/>
    <w:qFormat/>
    <w:rsid w:val="004D0282"/>
    <w:pPr>
      <w:numPr>
        <w:ilvl w:val="1"/>
      </w:numPr>
      <w:spacing w:after="160"/>
    </w:pPr>
    <w:rPr>
      <w:rFonts w:eastAsiaTheme="minorEastAsia" w:cstheme="minorBidi"/>
      <w:color w:val="231F20" w:themeColor="background1"/>
      <w:spacing w:val="15"/>
      <w:sz w:val="22"/>
      <w:szCs w:val="22"/>
    </w:rPr>
  </w:style>
  <w:style w:type="character" w:customStyle="1" w:styleId="OndertitelChar">
    <w:name w:val="Ondertitel Char"/>
    <w:basedOn w:val="Standaardalinea-lettertype"/>
    <w:link w:val="Ondertitel"/>
    <w:uiPriority w:val="11"/>
    <w:rsid w:val="004D0282"/>
    <w:rPr>
      <w:rFonts w:ascii="DIN Next LT Pro Light" w:eastAsiaTheme="minorEastAsia" w:hAnsi="DIN Next LT Pro Light" w:cstheme="minorBidi"/>
      <w:color w:val="231F20" w:themeColor="background1"/>
      <w:spacing w:val="15"/>
      <w:sz w:val="22"/>
      <w:szCs w:val="22"/>
    </w:rPr>
  </w:style>
  <w:style w:type="paragraph" w:customStyle="1" w:styleId="Logoblok0">
    <w:name w:val="Logoblok"/>
    <w:basedOn w:val="Standaard"/>
    <w:link w:val="LogoblokChar0"/>
    <w:qFormat/>
    <w:rsid w:val="008F1CB0"/>
    <w:pPr>
      <w:framePr w:wrap="around" w:vAnchor="text" w:hAnchor="page" w:y="1"/>
    </w:pPr>
    <w:rPr>
      <w:noProof/>
      <w:lang w:val="de-DE"/>
    </w:rPr>
  </w:style>
  <w:style w:type="character" w:customStyle="1" w:styleId="LogoblokChar0">
    <w:name w:val="Logoblok Char"/>
    <w:basedOn w:val="Standaardalinea-lettertype"/>
    <w:link w:val="Logoblok0"/>
    <w:rsid w:val="008F1CB0"/>
    <w:rPr>
      <w:noProof/>
      <w:sz w:val="15"/>
      <w:lang w:val="de-DE"/>
    </w:rPr>
  </w:style>
  <w:style w:type="paragraph" w:styleId="Revisie">
    <w:name w:val="Revision"/>
    <w:hidden/>
    <w:uiPriority w:val="99"/>
    <w:semiHidden/>
    <w:rsid w:val="00CA5BAC"/>
    <w:rPr>
      <w:rFonts w:ascii="DIN Next LT Pro Light" w:hAnsi="DIN Next LT Pro Light"/>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495399">
      <w:bodyDiv w:val="1"/>
      <w:marLeft w:val="0"/>
      <w:marRight w:val="0"/>
      <w:marTop w:val="0"/>
      <w:marBottom w:val="0"/>
      <w:divBdr>
        <w:top w:val="none" w:sz="0" w:space="0" w:color="auto"/>
        <w:left w:val="none" w:sz="0" w:space="0" w:color="auto"/>
        <w:bottom w:val="none" w:sz="0" w:space="0" w:color="auto"/>
        <w:right w:val="none" w:sz="0" w:space="0" w:color="auto"/>
      </w:divBdr>
    </w:div>
    <w:div w:id="1000936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https://www.berdal.com/downloads" TargetMode="External"/><Relationship Id="rId2" Type="http://schemas.openxmlformats.org/officeDocument/2006/relationships/hyperlink" Target="https://www.berdal.com/downloads"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www.berdal.com/downloads" TargetMode="External"/><Relationship Id="rId1" Type="http://schemas.openxmlformats.org/officeDocument/2006/relationships/hyperlink" Target="https://www.berdal.com/downloa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andser">
      <a:dk1>
        <a:srgbClr val="231F20"/>
      </a:dk1>
      <a:lt1>
        <a:srgbClr val="231F20"/>
      </a:lt1>
      <a:dk2>
        <a:srgbClr val="FFD200"/>
      </a:dk2>
      <a:lt2>
        <a:srgbClr val="FFFFFF"/>
      </a:lt2>
      <a:accent1>
        <a:srgbClr val="E0B709"/>
      </a:accent1>
      <a:accent2>
        <a:srgbClr val="C0504D"/>
      </a:accent2>
      <a:accent3>
        <a:srgbClr val="9BBB59"/>
      </a:accent3>
      <a:accent4>
        <a:srgbClr val="8064A2"/>
      </a:accent4>
      <a:accent5>
        <a:srgbClr val="4BACC6"/>
      </a:accent5>
      <a:accent6>
        <a:srgbClr val="F79646"/>
      </a:accent6>
      <a:hlink>
        <a:srgbClr val="7ACBC7"/>
      </a:hlink>
      <a:folHlink>
        <a:srgbClr val="E0B70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4BA76-B963-42C0-8FF3-F68533292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3</Pages>
  <Words>744</Words>
  <Characters>4096</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Smit</dc:creator>
  <cp:keywords/>
  <dc:description/>
  <cp:lastModifiedBy>Michel Smit</cp:lastModifiedBy>
  <cp:revision>11</cp:revision>
  <cp:lastPrinted>2024-04-21T11:37:00Z</cp:lastPrinted>
  <dcterms:created xsi:type="dcterms:W3CDTF">2024-04-24T14:22:00Z</dcterms:created>
  <dcterms:modified xsi:type="dcterms:W3CDTF">2024-06-29T12:13:00Z</dcterms:modified>
</cp:coreProperties>
</file>